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1894C" w14:textId="77777777" w:rsidR="000D536F" w:rsidRPr="00726EDD" w:rsidRDefault="00000000">
      <w:pPr>
        <w:pStyle w:val="Titel"/>
        <w:jc w:val="center"/>
        <w:rPr>
          <w:rFonts w:ascii="Quire Sans" w:hAnsi="Quire Sans" w:cs="Quire Sans"/>
        </w:rPr>
      </w:pPr>
      <w:r w:rsidRPr="00726EDD">
        <w:rPr>
          <w:rFonts w:ascii="Quire Sans" w:hAnsi="Quire Sans" w:cs="Quire Sans"/>
          <w:b/>
          <w:bCs/>
          <w:color w:val="17365D" w:themeColor="text2" w:themeShade="BF"/>
          <w:sz w:val="32"/>
          <w:szCs w:val="32"/>
        </w:rPr>
        <w:t>CIV-CARE P001</w:t>
      </w:r>
      <w:r w:rsidRPr="00726EDD">
        <w:rPr>
          <w:rFonts w:ascii="Quire Sans" w:hAnsi="Quire Sans" w:cs="Quire Sans"/>
        </w:rPr>
        <w:br/>
      </w:r>
      <w:r w:rsidRPr="00726EDD">
        <w:rPr>
          <w:rFonts w:ascii="Quire Sans" w:hAnsi="Quire Sans" w:cs="Quire Sans"/>
          <w:b/>
          <w:bCs/>
          <w:sz w:val="24"/>
          <w:szCs w:val="24"/>
        </w:rPr>
        <w:t>Hoofd-Positionpaper 005</w:t>
      </w:r>
    </w:p>
    <w:p w14:paraId="68ED03CC" w14:textId="43967C46" w:rsidR="000D536F" w:rsidRPr="00726EDD" w:rsidRDefault="00000000">
      <w:pPr>
        <w:pStyle w:val="Titel"/>
        <w:jc w:val="center"/>
        <w:rPr>
          <w:rFonts w:ascii="Quire Sans" w:hAnsi="Quire Sans" w:cs="Quire Sans"/>
          <w:b/>
          <w:bCs/>
        </w:rPr>
      </w:pPr>
      <w:r w:rsidRPr="00726EDD">
        <w:rPr>
          <w:rFonts w:ascii="Quire Sans" w:hAnsi="Quire Sans" w:cs="Quire Sans"/>
          <w:b/>
          <w:bCs/>
          <w:sz w:val="48"/>
          <w:szCs w:val="48"/>
        </w:rPr>
        <w:t xml:space="preserve">Shared Decision Making </w:t>
      </w:r>
      <w:r w:rsidR="00624257" w:rsidRPr="00726EDD">
        <w:rPr>
          <w:rFonts w:ascii="Quire Sans" w:hAnsi="Quire Sans" w:cs="Quire Sans"/>
          <w:b/>
          <w:bCs/>
          <w:sz w:val="48"/>
          <w:szCs w:val="48"/>
        </w:rPr>
        <w:br/>
      </w:r>
      <w:r w:rsidRPr="00726EDD">
        <w:rPr>
          <w:rFonts w:ascii="Quire Sans" w:hAnsi="Quire Sans" w:cs="Quire Sans"/>
          <w:b/>
          <w:bCs/>
          <w:sz w:val="48"/>
          <w:szCs w:val="48"/>
        </w:rPr>
        <w:t>als Fundament van Legitieme Besluitvorming</w:t>
      </w:r>
    </w:p>
    <w:p w14:paraId="67B7851F" w14:textId="45AE5432" w:rsidR="000D536F" w:rsidRPr="00726EDD" w:rsidRDefault="00000000" w:rsidP="00726EDD">
      <w:pPr>
        <w:spacing w:after="0"/>
        <w:ind w:left="1418" w:hanging="1418"/>
        <w:rPr>
          <w:rFonts w:ascii="Quire Sans" w:hAnsi="Quire Sans" w:cs="Quire Sans"/>
        </w:rPr>
      </w:pPr>
      <w:proofErr w:type="spellStart"/>
      <w:r w:rsidRPr="00726EDD">
        <w:rPr>
          <w:rFonts w:ascii="Quire Sans" w:hAnsi="Quire Sans" w:cs="Quire Sans"/>
          <w:b/>
        </w:rPr>
        <w:t>Documentcode</w:t>
      </w:r>
      <w:proofErr w:type="spellEnd"/>
      <w:r w:rsidRPr="00726EDD">
        <w:rPr>
          <w:rFonts w:ascii="Quire Sans" w:hAnsi="Quire Sans" w:cs="Quire Sans"/>
          <w:b/>
        </w:rPr>
        <w:t>:</w:t>
      </w:r>
      <w:r w:rsidR="00726EDD">
        <w:rPr>
          <w:rFonts w:ascii="Quire Sans" w:hAnsi="Quire Sans" w:cs="Quire Sans"/>
          <w:b/>
        </w:rPr>
        <w:t xml:space="preserve"> </w:t>
      </w:r>
      <w:r w:rsidRPr="00726EDD">
        <w:rPr>
          <w:rFonts w:ascii="Quire Sans" w:hAnsi="Quire Sans" w:cs="Quire Sans"/>
        </w:rPr>
        <w:t>CIV-CARE_P001_HPP005_Shared-Decision-Making-als-Fundament-van</w:t>
      </w:r>
      <w:r w:rsidR="00726EDD">
        <w:rPr>
          <w:rFonts w:ascii="Quire Sans" w:hAnsi="Quire Sans" w:cs="Quire Sans"/>
        </w:rPr>
        <w:t xml:space="preserve"> </w:t>
      </w:r>
      <w:r w:rsidR="00726EDD">
        <w:rPr>
          <w:rFonts w:ascii="Quire Sans" w:hAnsi="Quire Sans" w:cs="Quire Sans"/>
        </w:rPr>
        <w:br/>
      </w:r>
      <w:r w:rsidRPr="00726EDD">
        <w:rPr>
          <w:rFonts w:ascii="Quire Sans" w:hAnsi="Quire Sans" w:cs="Quire Sans"/>
        </w:rPr>
        <w:t>Legitieme-Besluitvorming_v0.9</w:t>
      </w:r>
      <w:r w:rsidR="00726EDD">
        <w:rPr>
          <w:rFonts w:ascii="Quire Sans" w:hAnsi="Quire Sans" w:cs="Quire Sans"/>
        </w:rPr>
        <w:tab/>
      </w:r>
    </w:p>
    <w:p w14:paraId="067AD234" w14:textId="165FDF7A" w:rsidR="000D536F" w:rsidRPr="00726EDD" w:rsidRDefault="00000000" w:rsidP="00726EDD">
      <w:pPr>
        <w:spacing w:after="0"/>
        <w:rPr>
          <w:rFonts w:ascii="Quire Sans" w:hAnsi="Quire Sans" w:cs="Quire Sans"/>
          <w:lang w:val="nl-NL"/>
        </w:rPr>
      </w:pPr>
      <w:r w:rsidRPr="00726EDD">
        <w:rPr>
          <w:rFonts w:ascii="Quire Sans" w:hAnsi="Quire Sans" w:cs="Quire Sans"/>
          <w:b/>
          <w:lang w:val="nl-NL"/>
        </w:rPr>
        <w:t>Status:</w:t>
      </w:r>
      <w:r w:rsidR="00726EDD">
        <w:rPr>
          <w:rFonts w:ascii="Quire Sans" w:hAnsi="Quire Sans" w:cs="Quire Sans"/>
          <w:b/>
          <w:lang w:val="nl-NL"/>
        </w:rPr>
        <w:t xml:space="preserve"> </w:t>
      </w:r>
      <w:r w:rsidR="00726EDD">
        <w:rPr>
          <w:rFonts w:ascii="Quire Sans" w:hAnsi="Quire Sans" w:cs="Quire Sans"/>
          <w:b/>
          <w:lang w:val="nl-NL"/>
        </w:rPr>
        <w:tab/>
      </w:r>
      <w:r w:rsidR="00726EDD">
        <w:rPr>
          <w:rFonts w:ascii="Quire Sans" w:hAnsi="Quire Sans" w:cs="Quire Sans"/>
          <w:b/>
          <w:lang w:val="nl-NL"/>
        </w:rPr>
        <w:tab/>
      </w:r>
      <w:r w:rsidRPr="00726EDD">
        <w:rPr>
          <w:rFonts w:ascii="Quire Sans" w:hAnsi="Quire Sans" w:cs="Quire Sans"/>
          <w:lang w:val="nl-NL"/>
        </w:rPr>
        <w:t>Concept (open voor publieke reflectie)</w:t>
      </w:r>
    </w:p>
    <w:p w14:paraId="30DEC37F" w14:textId="1A9B42A6" w:rsidR="000D536F" w:rsidRPr="00726EDD" w:rsidRDefault="00000000" w:rsidP="00726EDD">
      <w:pPr>
        <w:spacing w:after="0"/>
        <w:rPr>
          <w:rFonts w:ascii="Quire Sans" w:hAnsi="Quire Sans" w:cs="Quire Sans"/>
          <w:lang w:val="nl-NL"/>
        </w:rPr>
      </w:pPr>
      <w:r w:rsidRPr="00726EDD">
        <w:rPr>
          <w:rFonts w:ascii="Quire Sans" w:hAnsi="Quire Sans" w:cs="Quire Sans"/>
          <w:b/>
          <w:lang w:val="nl-NL"/>
        </w:rPr>
        <w:t>Versie:</w:t>
      </w:r>
      <w:r w:rsidR="00726EDD">
        <w:rPr>
          <w:rFonts w:ascii="Quire Sans" w:hAnsi="Quire Sans" w:cs="Quire Sans"/>
          <w:b/>
          <w:lang w:val="nl-NL"/>
        </w:rPr>
        <w:tab/>
      </w:r>
      <w:r w:rsidR="00726EDD">
        <w:rPr>
          <w:rFonts w:ascii="Quire Sans" w:hAnsi="Quire Sans" w:cs="Quire Sans"/>
          <w:b/>
          <w:lang w:val="nl-NL"/>
        </w:rPr>
        <w:tab/>
      </w:r>
      <w:r w:rsidRPr="00726EDD">
        <w:rPr>
          <w:rFonts w:ascii="Quire Sans" w:hAnsi="Quire Sans" w:cs="Quire Sans"/>
          <w:lang w:val="nl-NL"/>
        </w:rPr>
        <w:t>0.9</w:t>
      </w:r>
    </w:p>
    <w:p w14:paraId="6CFEB839" w14:textId="69424155" w:rsidR="000D536F" w:rsidRPr="00726EDD" w:rsidRDefault="00000000" w:rsidP="00726EDD">
      <w:pPr>
        <w:spacing w:after="0"/>
        <w:rPr>
          <w:rFonts w:ascii="Quire Sans" w:hAnsi="Quire Sans" w:cs="Quire Sans"/>
          <w:lang w:val="nl-NL"/>
        </w:rPr>
      </w:pPr>
      <w:r w:rsidRPr="00726EDD">
        <w:rPr>
          <w:rFonts w:ascii="Quire Sans" w:hAnsi="Quire Sans" w:cs="Quire Sans"/>
          <w:b/>
          <w:lang w:val="nl-NL"/>
        </w:rPr>
        <w:t>Datum:</w:t>
      </w:r>
      <w:r w:rsidR="00726EDD">
        <w:rPr>
          <w:rFonts w:ascii="Quire Sans" w:hAnsi="Quire Sans" w:cs="Quire Sans"/>
          <w:b/>
          <w:lang w:val="nl-NL"/>
        </w:rPr>
        <w:tab/>
      </w:r>
      <w:r w:rsidRPr="00726EDD">
        <w:rPr>
          <w:rFonts w:ascii="Quire Sans" w:hAnsi="Quire Sans" w:cs="Quire Sans"/>
          <w:lang w:val="nl-NL"/>
        </w:rPr>
        <w:t>15 juni 2026</w:t>
      </w:r>
    </w:p>
    <w:p w14:paraId="02EE61CA" w14:textId="538DC865" w:rsidR="000D536F" w:rsidRPr="00726EDD" w:rsidRDefault="00000000" w:rsidP="00726EDD">
      <w:pPr>
        <w:spacing w:after="0"/>
        <w:ind w:left="1440" w:hanging="1440"/>
        <w:rPr>
          <w:rFonts w:ascii="Quire Sans" w:hAnsi="Quire Sans" w:cs="Quire Sans"/>
          <w:lang w:val="nl-NL"/>
        </w:rPr>
      </w:pPr>
      <w:r w:rsidRPr="00726EDD">
        <w:rPr>
          <w:rFonts w:ascii="Quire Sans" w:hAnsi="Quire Sans" w:cs="Quire Sans"/>
          <w:b/>
          <w:lang w:val="nl-NL"/>
        </w:rPr>
        <w:t>Reikwijdte:</w:t>
      </w:r>
      <w:r w:rsidR="00726EDD">
        <w:rPr>
          <w:rFonts w:ascii="Quire Sans" w:hAnsi="Quire Sans" w:cs="Quire Sans"/>
          <w:b/>
          <w:lang w:val="nl-NL"/>
        </w:rPr>
        <w:tab/>
      </w:r>
      <w:r w:rsidRPr="00726EDD">
        <w:rPr>
          <w:rFonts w:ascii="Quire Sans" w:hAnsi="Quire Sans" w:cs="Quire Sans"/>
          <w:lang w:val="nl-NL"/>
        </w:rPr>
        <w:t xml:space="preserve">Zorg, jeugdzorg, volwassenenzorg, sociaal domein, gemeenten, beschermingsketens, </w:t>
      </w:r>
      <w:proofErr w:type="spellStart"/>
      <w:r w:rsidRPr="00726EDD">
        <w:rPr>
          <w:rFonts w:ascii="Quire Sans" w:hAnsi="Quire Sans" w:cs="Quire Sans"/>
          <w:lang w:val="nl-NL"/>
        </w:rPr>
        <w:t>bestuursketens</w:t>
      </w:r>
      <w:proofErr w:type="spellEnd"/>
      <w:r w:rsidRPr="00726EDD">
        <w:rPr>
          <w:rFonts w:ascii="Quire Sans" w:hAnsi="Quire Sans" w:cs="Quire Sans"/>
          <w:lang w:val="nl-NL"/>
        </w:rPr>
        <w:t>, onderwijs, vertegenwoordiging en digitale besluitondersteuning.</w:t>
      </w:r>
    </w:p>
    <w:p w14:paraId="0E2A3842" w14:textId="1065A64C" w:rsidR="000D536F" w:rsidRPr="00726EDD" w:rsidRDefault="00000000" w:rsidP="00726EDD">
      <w:pPr>
        <w:spacing w:after="0"/>
        <w:rPr>
          <w:rFonts w:ascii="Quire Sans" w:hAnsi="Quire Sans" w:cs="Quire Sans"/>
          <w:lang w:val="nl-NL"/>
        </w:rPr>
      </w:pPr>
      <w:r w:rsidRPr="00726EDD">
        <w:rPr>
          <w:rFonts w:ascii="Quire Sans" w:hAnsi="Quire Sans" w:cs="Quire Sans"/>
          <w:b/>
          <w:lang w:val="nl-NL"/>
        </w:rPr>
        <w:t>Onderdeel van:</w:t>
      </w:r>
      <w:r w:rsidR="00726EDD">
        <w:rPr>
          <w:rFonts w:ascii="Quire Sans" w:hAnsi="Quire Sans" w:cs="Quire Sans"/>
          <w:b/>
          <w:lang w:val="nl-NL"/>
        </w:rPr>
        <w:t xml:space="preserve"> </w:t>
      </w:r>
      <w:r w:rsidRPr="00726EDD">
        <w:rPr>
          <w:rFonts w:ascii="Quire Sans" w:hAnsi="Quire Sans" w:cs="Quire Sans"/>
          <w:lang w:val="nl-NL"/>
        </w:rPr>
        <w:t xml:space="preserve">CIV-CARE P001 - </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en </w:t>
      </w:r>
      <w:proofErr w:type="spellStart"/>
      <w:r w:rsidRPr="00726EDD">
        <w:rPr>
          <w:rFonts w:ascii="Quire Sans" w:hAnsi="Quire Sans" w:cs="Quire Sans"/>
          <w:lang w:val="nl-NL"/>
        </w:rPr>
        <w:t>triageframework</w:t>
      </w:r>
      <w:proofErr w:type="spellEnd"/>
    </w:p>
    <w:p w14:paraId="04BD0676" w14:textId="2C94AB80" w:rsidR="000D536F" w:rsidRPr="00726EDD" w:rsidRDefault="00000000" w:rsidP="00726EDD">
      <w:pPr>
        <w:spacing w:after="0"/>
        <w:ind w:left="1440" w:hanging="1440"/>
        <w:rPr>
          <w:rFonts w:ascii="Quire Sans" w:hAnsi="Quire Sans" w:cs="Quire Sans"/>
          <w:lang w:val="nl-NL"/>
        </w:rPr>
      </w:pPr>
      <w:r w:rsidRPr="00726EDD">
        <w:rPr>
          <w:rFonts w:ascii="Quire Sans" w:hAnsi="Quire Sans" w:cs="Quire Sans"/>
          <w:b/>
          <w:lang w:val="nl-NL"/>
        </w:rPr>
        <w:t>Reeks:</w:t>
      </w:r>
      <w:r w:rsidR="00726EDD">
        <w:rPr>
          <w:rFonts w:ascii="Quire Sans" w:hAnsi="Quire Sans" w:cs="Quire Sans"/>
          <w:b/>
          <w:lang w:val="nl-NL"/>
        </w:rPr>
        <w:tab/>
      </w:r>
      <w:r w:rsidRPr="00726EDD">
        <w:rPr>
          <w:rFonts w:ascii="Quire Sans" w:hAnsi="Quire Sans" w:cs="Quire Sans"/>
          <w:lang w:val="nl-NL"/>
        </w:rPr>
        <w:t>CIV-CARE P001 - Normatief kader voor zorg, rechtsbescherming en menselijke maat</w:t>
      </w:r>
    </w:p>
    <w:p w14:paraId="62AD961C" w14:textId="0E9869C6" w:rsidR="000D536F" w:rsidRPr="00726EDD" w:rsidRDefault="00000000" w:rsidP="00726EDD">
      <w:pPr>
        <w:spacing w:after="0"/>
        <w:rPr>
          <w:rFonts w:ascii="Quire Sans" w:hAnsi="Quire Sans" w:cs="Quire Sans"/>
          <w:lang w:val="nl-NL"/>
        </w:rPr>
      </w:pPr>
      <w:r w:rsidRPr="00726EDD">
        <w:rPr>
          <w:rFonts w:ascii="Quire Sans" w:hAnsi="Quire Sans" w:cs="Quire Sans"/>
          <w:b/>
          <w:lang w:val="nl-NL"/>
        </w:rPr>
        <w:t>Auteur:</w:t>
      </w:r>
      <w:r w:rsidR="00726EDD">
        <w:rPr>
          <w:rFonts w:ascii="Quire Sans" w:hAnsi="Quire Sans" w:cs="Quire Sans"/>
          <w:b/>
          <w:lang w:val="nl-NL"/>
        </w:rPr>
        <w:tab/>
      </w:r>
      <w:r w:rsidRPr="00726EDD">
        <w:rPr>
          <w:rFonts w:ascii="Quire Sans" w:hAnsi="Quire Sans" w:cs="Quire Sans"/>
          <w:lang w:val="nl-NL"/>
        </w:rPr>
        <w:t>Alexander Groenheide, voorzitter Stichting De Kamer van Sociale Waarden</w:t>
      </w:r>
    </w:p>
    <w:p w14:paraId="3864A7AF" w14:textId="152682D4" w:rsidR="000D536F" w:rsidRDefault="00000000" w:rsidP="00726EDD">
      <w:pPr>
        <w:spacing w:after="0"/>
        <w:rPr>
          <w:rFonts w:ascii="Quire Sans" w:hAnsi="Quire Sans" w:cs="Quire Sans"/>
          <w:lang w:val="nl-NL"/>
        </w:rPr>
      </w:pPr>
      <w:r w:rsidRPr="00726EDD">
        <w:rPr>
          <w:rFonts w:ascii="Quire Sans" w:hAnsi="Quire Sans" w:cs="Quire Sans"/>
          <w:b/>
          <w:lang w:val="nl-NL"/>
        </w:rPr>
        <w:t>Bestandsnaam:</w:t>
      </w:r>
      <w:r w:rsidR="00726EDD">
        <w:rPr>
          <w:rFonts w:ascii="Quire Sans" w:hAnsi="Quire Sans" w:cs="Quire Sans"/>
          <w:b/>
          <w:lang w:val="nl-NL"/>
        </w:rPr>
        <w:t xml:space="preserve"> </w:t>
      </w:r>
      <w:r w:rsidRPr="00726EDD">
        <w:rPr>
          <w:rFonts w:ascii="Quire Sans" w:hAnsi="Quire Sans" w:cs="Quire Sans"/>
          <w:lang w:val="nl-NL"/>
        </w:rPr>
        <w:t>CIV-CARE_P001_HPP005_Shared-Decision-Making-als-Fundament-van-Legitieme-Besluitvorming_v0.9.docx</w:t>
      </w:r>
    </w:p>
    <w:p w14:paraId="063F2354" w14:textId="77777777" w:rsidR="00726EDD" w:rsidRPr="00726EDD" w:rsidRDefault="00726EDD" w:rsidP="00726EDD">
      <w:pPr>
        <w:spacing w:after="0"/>
        <w:rPr>
          <w:rFonts w:ascii="Quire Sans" w:hAnsi="Quire Sans" w:cs="Quire Sans"/>
          <w:lang w:val="nl-NL"/>
        </w:rPr>
      </w:pPr>
    </w:p>
    <w:p w14:paraId="72D1ECEE" w14:textId="5A5B8DD1" w:rsidR="000D536F" w:rsidRPr="00726EDD" w:rsidRDefault="00000000">
      <w:pPr>
        <w:pStyle w:val="Kop1"/>
        <w:rPr>
          <w:rFonts w:ascii="Quire Sans" w:hAnsi="Quire Sans" w:cs="Quire Sans"/>
          <w:b/>
          <w:bCs/>
          <w:lang w:val="nl-NL"/>
        </w:rPr>
      </w:pPr>
      <w:r w:rsidRPr="00726EDD">
        <w:rPr>
          <w:rFonts w:ascii="Quire Sans" w:hAnsi="Quire Sans" w:cs="Quire Sans"/>
          <w:b/>
          <w:bCs/>
          <w:lang w:val="nl-NL"/>
        </w:rPr>
        <w:t>1. Inleiding en aanleiding</w:t>
      </w:r>
    </w:p>
    <w:p w14:paraId="7A7B55F3" w14:textId="77777777" w:rsidR="000D536F" w:rsidRPr="00726EDD" w:rsidRDefault="00000000">
      <w:pPr>
        <w:rPr>
          <w:rFonts w:ascii="Quire Sans" w:hAnsi="Quire Sans" w:cs="Quire Sans"/>
          <w:lang w:val="nl-NL"/>
        </w:rPr>
      </w:pPr>
      <w:r w:rsidRPr="00726EDD">
        <w:rPr>
          <w:rFonts w:ascii="Quire Sans" w:hAnsi="Quire Sans" w:cs="Quire Sans"/>
          <w:lang w:val="nl-NL"/>
        </w:rPr>
        <w:t xml:space="preserve">Shared </w:t>
      </w:r>
      <w:proofErr w:type="spellStart"/>
      <w:r w:rsidRPr="00726EDD">
        <w:rPr>
          <w:rFonts w:ascii="Quire Sans" w:hAnsi="Quire Sans" w:cs="Quire Sans"/>
          <w:lang w:val="nl-NL"/>
        </w:rPr>
        <w:t>Decision</w:t>
      </w:r>
      <w:proofErr w:type="spellEnd"/>
      <w:r w:rsidRPr="00726EDD">
        <w:rPr>
          <w:rFonts w:ascii="Quire Sans" w:hAnsi="Quire Sans" w:cs="Quire Sans"/>
          <w:lang w:val="nl-NL"/>
        </w:rPr>
        <w:t xml:space="preserve"> Making (SDM), in het Nederlands vaak aangeduid als gezamenlijke besluitvorming of samen beslissen, wordt binnen CIV-CARE niet uitsluitend opgevat als gesprekstechniek. Deze hoofd-</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positioneert SDM als normatief fundament voor legitieme besluitvorming in zorg, jeugdbescherming, volwassenenzorg, sociaal domein en bestuurspraktijk.</w:t>
      </w:r>
    </w:p>
    <w:p w14:paraId="689D5644" w14:textId="77777777" w:rsidR="000D536F" w:rsidRPr="00726EDD" w:rsidRDefault="00000000">
      <w:pPr>
        <w:rPr>
          <w:rFonts w:ascii="Quire Sans" w:hAnsi="Quire Sans" w:cs="Quire Sans"/>
          <w:lang w:val="nl-NL"/>
        </w:rPr>
      </w:pPr>
      <w:r w:rsidRPr="00726EDD">
        <w:rPr>
          <w:rFonts w:ascii="Quire Sans" w:hAnsi="Quire Sans" w:cs="Quire Sans"/>
          <w:lang w:val="nl-NL"/>
        </w:rPr>
        <w:t>Binnen veel zorg- en beschermingsketens worden besluiten genomen over mensen die diep raken aan hun persoonlijke levenssfeer, gezinsleven, autonomie, veiligheid, behandeling, vertegenwoordiging of toegang tot ondersteuning. Juist in zulke situaties is het onvoldoende dat betrokkenen slechts worden geïnformeerd nadat een besluit feitelijk al is gevormd.</w:t>
      </w:r>
    </w:p>
    <w:p w14:paraId="77036CCE" w14:textId="77777777" w:rsidR="000D536F" w:rsidRPr="00726EDD" w:rsidRDefault="00000000">
      <w:pPr>
        <w:rPr>
          <w:rFonts w:ascii="Quire Sans" w:hAnsi="Quire Sans" w:cs="Quire Sans"/>
          <w:lang w:val="nl-NL"/>
        </w:rPr>
      </w:pPr>
      <w:r w:rsidRPr="00726EDD">
        <w:rPr>
          <w:rFonts w:ascii="Quire Sans" w:hAnsi="Quire Sans" w:cs="Quire Sans"/>
          <w:lang w:val="nl-NL"/>
        </w:rPr>
        <w:t>CIV-CARE stelt dat besluitvorming pas legitiem kan zijn wanneer de betrokkene, diens vertegenwoordiger en diens sociale netwerk betekenisvol kunnen deelnemen aan het proces waarin feiten, waarden, risico’s, alternatieven en gevolgen worden gewogen.</w:t>
      </w:r>
    </w:p>
    <w:p w14:paraId="59720F93" w14:textId="77777777" w:rsidR="000D536F" w:rsidRPr="00726EDD" w:rsidRDefault="00000000">
      <w:pPr>
        <w:pStyle w:val="Kop1"/>
        <w:rPr>
          <w:rFonts w:ascii="Quire Sans" w:hAnsi="Quire Sans" w:cs="Quire Sans"/>
          <w:b/>
          <w:bCs/>
          <w:lang w:val="nl-NL"/>
        </w:rPr>
      </w:pPr>
      <w:r w:rsidRPr="00726EDD">
        <w:rPr>
          <w:rFonts w:ascii="Quire Sans" w:hAnsi="Quire Sans" w:cs="Quire Sans"/>
          <w:b/>
          <w:bCs/>
          <w:lang w:val="nl-NL"/>
        </w:rPr>
        <w:lastRenderedPageBreak/>
        <w:t>2. Doel en functie van deze hoofd-positionpaper</w:t>
      </w:r>
    </w:p>
    <w:p w14:paraId="07CC543F" w14:textId="77777777" w:rsidR="000D536F" w:rsidRPr="00726EDD" w:rsidRDefault="00000000">
      <w:pPr>
        <w:rPr>
          <w:rFonts w:ascii="Quire Sans" w:hAnsi="Quire Sans" w:cs="Quire Sans"/>
          <w:lang w:val="nl-NL"/>
        </w:rPr>
      </w:pPr>
      <w:r w:rsidRPr="00726EDD">
        <w:rPr>
          <w:rFonts w:ascii="Quire Sans" w:hAnsi="Quire Sans" w:cs="Quire Sans"/>
          <w:lang w:val="nl-NL"/>
        </w:rPr>
        <w:t>Deze hoofd-</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heeft een </w:t>
      </w:r>
      <w:proofErr w:type="spellStart"/>
      <w:r w:rsidRPr="00726EDD">
        <w:rPr>
          <w:rFonts w:ascii="Quire Sans" w:hAnsi="Quire Sans" w:cs="Quire Sans"/>
          <w:lang w:val="nl-NL"/>
        </w:rPr>
        <w:t>kaderstellend</w:t>
      </w:r>
      <w:proofErr w:type="spellEnd"/>
      <w:r w:rsidRPr="00726EDD">
        <w:rPr>
          <w:rFonts w:ascii="Quire Sans" w:hAnsi="Quire Sans" w:cs="Quire Sans"/>
          <w:lang w:val="nl-NL"/>
        </w:rPr>
        <w:t xml:space="preserve"> en normatief-verhelderend karakter en beoogt:</w:t>
      </w:r>
    </w:p>
    <w:p w14:paraId="44C8A032"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SDM te positioneren als voorwaarde voor menselijke waardigheid en rechtsbescherming;</w:t>
      </w:r>
    </w:p>
    <w:p w14:paraId="5FB6778D"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onderscheid te maken tussen informeren, horen, consulteren en daadwerkelijk gezamenlijk beslissen;</w:t>
      </w:r>
    </w:p>
    <w:p w14:paraId="761550CF"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zichtbaar te maken wanneer participatie verwordt tot schijnparticipatie;</w:t>
      </w:r>
    </w:p>
    <w:p w14:paraId="2ACA0751"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een brug te slaan tussen zorginhoudelijke besluitvorming, bestuurlijke motivering en relationele legitimiteit;</w:t>
      </w:r>
    </w:p>
    <w:p w14:paraId="23877A7B"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de basis te leggen voor acht sub-</w:t>
      </w:r>
      <w:proofErr w:type="spellStart"/>
      <w:r w:rsidRPr="00726EDD">
        <w:rPr>
          <w:rFonts w:ascii="Quire Sans" w:hAnsi="Quire Sans" w:cs="Quire Sans"/>
          <w:lang w:val="nl-NL"/>
        </w:rPr>
        <w:t>positionpapers</w:t>
      </w:r>
      <w:proofErr w:type="spellEnd"/>
      <w:r w:rsidRPr="00726EDD">
        <w:rPr>
          <w:rFonts w:ascii="Quire Sans" w:hAnsi="Quire Sans" w:cs="Quire Sans"/>
          <w:lang w:val="nl-NL"/>
        </w:rPr>
        <w:t xml:space="preserve"> binnen de HPP005-reeks.</w:t>
      </w:r>
    </w:p>
    <w:p w14:paraId="1F72822C" w14:textId="77777777" w:rsidR="000D536F" w:rsidRPr="00726EDD" w:rsidRDefault="00000000">
      <w:pPr>
        <w:rPr>
          <w:rFonts w:ascii="Quire Sans" w:hAnsi="Quire Sans" w:cs="Quire Sans"/>
          <w:lang w:val="nl-NL"/>
        </w:rPr>
      </w:pPr>
      <w:r w:rsidRPr="00726EDD">
        <w:rPr>
          <w:rFonts w:ascii="Quire Sans" w:hAnsi="Quire Sans" w:cs="Quire Sans"/>
          <w:lang w:val="nl-NL"/>
        </w:rPr>
        <w:t>De paper richt zich niet op één sector, maar op besluitvorming in alle situaties waarin afhankelijkheid, kwetsbaarheid, macht, dossieropbouw of vertegenwoordiging een rol speelt.</w:t>
      </w:r>
    </w:p>
    <w:p w14:paraId="06F8A263" w14:textId="77777777" w:rsidR="000D536F" w:rsidRPr="00726EDD" w:rsidRDefault="00000000">
      <w:pPr>
        <w:pStyle w:val="Kop1"/>
        <w:rPr>
          <w:rFonts w:ascii="Quire Sans" w:hAnsi="Quire Sans" w:cs="Quire Sans"/>
          <w:b/>
          <w:bCs/>
          <w:lang w:val="nl-NL"/>
        </w:rPr>
      </w:pPr>
      <w:r w:rsidRPr="00726EDD">
        <w:rPr>
          <w:rFonts w:ascii="Quire Sans" w:hAnsi="Quire Sans" w:cs="Quire Sans"/>
          <w:b/>
          <w:bCs/>
          <w:lang w:val="nl-NL"/>
        </w:rPr>
        <w:t>3. Normatief uitgangspunt</w:t>
      </w:r>
    </w:p>
    <w:p w14:paraId="0B7A5F9F" w14:textId="77777777" w:rsidR="000D536F" w:rsidRPr="00726EDD" w:rsidRDefault="00000000">
      <w:pPr>
        <w:rPr>
          <w:rFonts w:ascii="Quire Sans" w:hAnsi="Quire Sans" w:cs="Quire Sans"/>
          <w:lang w:val="nl-NL"/>
        </w:rPr>
      </w:pPr>
      <w:r w:rsidRPr="00726EDD">
        <w:rPr>
          <w:rFonts w:ascii="Quire Sans" w:hAnsi="Quire Sans" w:cs="Quire Sans"/>
          <w:lang w:val="nl-NL"/>
        </w:rPr>
        <w:t>Deze hoofd-</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sluit aan bij de kernprincipes van CIV-CARE P001:</w:t>
      </w:r>
    </w:p>
    <w:p w14:paraId="70B31E51" w14:textId="77777777" w:rsidR="000D536F" w:rsidRPr="00726EDD" w:rsidRDefault="00000000">
      <w:pPr>
        <w:pStyle w:val="Lijstopsomteken"/>
        <w:rPr>
          <w:rFonts w:ascii="Quire Sans" w:hAnsi="Quire Sans" w:cs="Quire Sans"/>
        </w:rPr>
      </w:pPr>
      <w:proofErr w:type="spellStart"/>
      <w:r w:rsidRPr="00726EDD">
        <w:rPr>
          <w:rFonts w:ascii="Quire Sans" w:hAnsi="Quire Sans" w:cs="Quire Sans"/>
        </w:rPr>
        <w:t>menselijke</w:t>
      </w:r>
      <w:proofErr w:type="spellEnd"/>
      <w:r w:rsidRPr="00726EDD">
        <w:rPr>
          <w:rFonts w:ascii="Quire Sans" w:hAnsi="Quire Sans" w:cs="Quire Sans"/>
        </w:rPr>
        <w:t xml:space="preserve"> </w:t>
      </w:r>
      <w:proofErr w:type="spellStart"/>
      <w:r w:rsidRPr="00726EDD">
        <w:rPr>
          <w:rFonts w:ascii="Quire Sans" w:hAnsi="Quire Sans" w:cs="Quire Sans"/>
        </w:rPr>
        <w:t>waardigheid</w:t>
      </w:r>
      <w:proofErr w:type="spellEnd"/>
      <w:r w:rsidRPr="00726EDD">
        <w:rPr>
          <w:rFonts w:ascii="Quire Sans" w:hAnsi="Quire Sans" w:cs="Quire Sans"/>
        </w:rPr>
        <w:t xml:space="preserve"> </w:t>
      </w:r>
      <w:proofErr w:type="spellStart"/>
      <w:r w:rsidRPr="00726EDD">
        <w:rPr>
          <w:rFonts w:ascii="Quire Sans" w:hAnsi="Quire Sans" w:cs="Quire Sans"/>
        </w:rPr>
        <w:t>als</w:t>
      </w:r>
      <w:proofErr w:type="spellEnd"/>
      <w:r w:rsidRPr="00726EDD">
        <w:rPr>
          <w:rFonts w:ascii="Quire Sans" w:hAnsi="Quire Sans" w:cs="Quire Sans"/>
        </w:rPr>
        <w:t xml:space="preserve"> </w:t>
      </w:r>
      <w:proofErr w:type="spellStart"/>
      <w:r w:rsidRPr="00726EDD">
        <w:rPr>
          <w:rFonts w:ascii="Quire Sans" w:hAnsi="Quire Sans" w:cs="Quire Sans"/>
        </w:rPr>
        <w:t>uitgangspunt</w:t>
      </w:r>
      <w:proofErr w:type="spellEnd"/>
      <w:r w:rsidRPr="00726EDD">
        <w:rPr>
          <w:rFonts w:ascii="Quire Sans" w:hAnsi="Quire Sans" w:cs="Quire Sans"/>
        </w:rPr>
        <w:t>;</w:t>
      </w:r>
    </w:p>
    <w:p w14:paraId="229EF52D" w14:textId="77777777" w:rsidR="000D536F" w:rsidRPr="00726EDD" w:rsidRDefault="00000000">
      <w:pPr>
        <w:pStyle w:val="Lijstopsomteken"/>
        <w:rPr>
          <w:rFonts w:ascii="Quire Sans" w:hAnsi="Quire Sans" w:cs="Quire Sans"/>
        </w:rPr>
      </w:pPr>
      <w:r w:rsidRPr="00726EDD">
        <w:rPr>
          <w:rFonts w:ascii="Quire Sans" w:hAnsi="Quire Sans" w:cs="Quire Sans"/>
        </w:rPr>
        <w:t>proportionaliteit van interventies;</w:t>
      </w:r>
    </w:p>
    <w:p w14:paraId="47307A9E"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transparantie van rollen en bevoegdheden;</w:t>
      </w:r>
    </w:p>
    <w:p w14:paraId="29DCCCE0" w14:textId="77777777" w:rsidR="000D536F" w:rsidRPr="00726EDD" w:rsidRDefault="00000000">
      <w:pPr>
        <w:pStyle w:val="Lijstopsomteken"/>
        <w:rPr>
          <w:rFonts w:ascii="Quire Sans" w:hAnsi="Quire Sans" w:cs="Quire Sans"/>
        </w:rPr>
      </w:pPr>
      <w:proofErr w:type="spellStart"/>
      <w:r w:rsidRPr="00726EDD">
        <w:rPr>
          <w:rFonts w:ascii="Quire Sans" w:hAnsi="Quire Sans" w:cs="Quire Sans"/>
        </w:rPr>
        <w:t>broncontrole</w:t>
      </w:r>
      <w:proofErr w:type="spellEnd"/>
      <w:r w:rsidRPr="00726EDD">
        <w:rPr>
          <w:rFonts w:ascii="Quire Sans" w:hAnsi="Quire Sans" w:cs="Quire Sans"/>
        </w:rPr>
        <w:t xml:space="preserve"> </w:t>
      </w:r>
      <w:proofErr w:type="spellStart"/>
      <w:r w:rsidRPr="00726EDD">
        <w:rPr>
          <w:rFonts w:ascii="Quire Sans" w:hAnsi="Quire Sans" w:cs="Quire Sans"/>
        </w:rPr>
        <w:t>en</w:t>
      </w:r>
      <w:proofErr w:type="spellEnd"/>
      <w:r w:rsidRPr="00726EDD">
        <w:rPr>
          <w:rFonts w:ascii="Quire Sans" w:hAnsi="Quire Sans" w:cs="Quire Sans"/>
        </w:rPr>
        <w:t xml:space="preserve"> </w:t>
      </w:r>
      <w:proofErr w:type="spellStart"/>
      <w:r w:rsidRPr="00726EDD">
        <w:rPr>
          <w:rFonts w:ascii="Quire Sans" w:hAnsi="Quire Sans" w:cs="Quire Sans"/>
        </w:rPr>
        <w:t>reproduceerbare</w:t>
      </w:r>
      <w:proofErr w:type="spellEnd"/>
      <w:r w:rsidRPr="00726EDD">
        <w:rPr>
          <w:rFonts w:ascii="Quire Sans" w:hAnsi="Quire Sans" w:cs="Quire Sans"/>
        </w:rPr>
        <w:t xml:space="preserve"> </w:t>
      </w:r>
      <w:proofErr w:type="spellStart"/>
      <w:r w:rsidRPr="00726EDD">
        <w:rPr>
          <w:rFonts w:ascii="Quire Sans" w:hAnsi="Quire Sans" w:cs="Quire Sans"/>
        </w:rPr>
        <w:t>dossieranalyse</w:t>
      </w:r>
      <w:proofErr w:type="spellEnd"/>
      <w:r w:rsidRPr="00726EDD">
        <w:rPr>
          <w:rFonts w:ascii="Quire Sans" w:hAnsi="Quire Sans" w:cs="Quire Sans"/>
        </w:rPr>
        <w:t>;</w:t>
      </w:r>
    </w:p>
    <w:p w14:paraId="16AC802C"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scheiding van functies ter voorkoming van belangenvermenging;</w:t>
      </w:r>
    </w:p>
    <w:p w14:paraId="72BDE6CE" w14:textId="77777777" w:rsidR="000D536F" w:rsidRPr="00726EDD" w:rsidRDefault="00000000">
      <w:pPr>
        <w:pStyle w:val="Lijstopsomteken"/>
        <w:rPr>
          <w:rFonts w:ascii="Quire Sans" w:hAnsi="Quire Sans" w:cs="Quire Sans"/>
        </w:rPr>
      </w:pPr>
      <w:r w:rsidRPr="00726EDD">
        <w:rPr>
          <w:rFonts w:ascii="Quire Sans" w:hAnsi="Quire Sans" w:cs="Quire Sans"/>
        </w:rPr>
        <w:t xml:space="preserve">AI </w:t>
      </w:r>
      <w:proofErr w:type="spellStart"/>
      <w:r w:rsidRPr="00726EDD">
        <w:rPr>
          <w:rFonts w:ascii="Quire Sans" w:hAnsi="Quire Sans" w:cs="Quire Sans"/>
        </w:rPr>
        <w:t>onder</w:t>
      </w:r>
      <w:proofErr w:type="spellEnd"/>
      <w:r w:rsidRPr="00726EDD">
        <w:rPr>
          <w:rFonts w:ascii="Quire Sans" w:hAnsi="Quire Sans" w:cs="Quire Sans"/>
        </w:rPr>
        <w:t xml:space="preserve"> </w:t>
      </w:r>
      <w:proofErr w:type="spellStart"/>
      <w:r w:rsidRPr="00726EDD">
        <w:rPr>
          <w:rFonts w:ascii="Quire Sans" w:hAnsi="Quire Sans" w:cs="Quire Sans"/>
        </w:rPr>
        <w:t>menselijke</w:t>
      </w:r>
      <w:proofErr w:type="spellEnd"/>
      <w:r w:rsidRPr="00726EDD">
        <w:rPr>
          <w:rFonts w:ascii="Quire Sans" w:hAnsi="Quire Sans" w:cs="Quire Sans"/>
        </w:rPr>
        <w:t xml:space="preserve"> regie;</w:t>
      </w:r>
    </w:p>
    <w:p w14:paraId="7A4C7055" w14:textId="77777777" w:rsidR="000D536F" w:rsidRPr="00726EDD" w:rsidRDefault="00000000">
      <w:pPr>
        <w:pStyle w:val="Lijstopsomteken"/>
        <w:rPr>
          <w:rFonts w:ascii="Quire Sans" w:hAnsi="Quire Sans" w:cs="Quire Sans"/>
        </w:rPr>
      </w:pPr>
      <w:r w:rsidRPr="00726EDD">
        <w:rPr>
          <w:rFonts w:ascii="Quire Sans" w:hAnsi="Quire Sans" w:cs="Quire Sans"/>
        </w:rPr>
        <w:t>vertrouwen als stabiliserende factor.</w:t>
      </w:r>
    </w:p>
    <w:p w14:paraId="617E64B0" w14:textId="77777777" w:rsidR="000D536F" w:rsidRPr="00726EDD" w:rsidRDefault="00000000">
      <w:pPr>
        <w:rPr>
          <w:rFonts w:ascii="Quire Sans" w:hAnsi="Quire Sans" w:cs="Quire Sans"/>
          <w:lang w:val="nl-NL"/>
        </w:rPr>
      </w:pPr>
      <w:r w:rsidRPr="00726EDD">
        <w:rPr>
          <w:rFonts w:ascii="Quire Sans" w:hAnsi="Quire Sans" w:cs="Quire Sans"/>
          <w:lang w:val="nl-NL"/>
        </w:rPr>
        <w:t>SDM wordt binnen dit kader niet beschouwd als vrijblijvende inspraak, maar als noodzakelijke voorwaarde voor zorgvuldige, uitlegbare en menswaardige besluitvorming.</w:t>
      </w:r>
    </w:p>
    <w:p w14:paraId="48E99EDC" w14:textId="77777777" w:rsidR="000D536F" w:rsidRPr="00726EDD" w:rsidRDefault="00000000">
      <w:pPr>
        <w:pStyle w:val="Kop1"/>
        <w:rPr>
          <w:rFonts w:ascii="Quire Sans" w:hAnsi="Quire Sans" w:cs="Quire Sans"/>
          <w:b/>
          <w:bCs/>
        </w:rPr>
      </w:pPr>
      <w:r w:rsidRPr="00726EDD">
        <w:rPr>
          <w:rFonts w:ascii="Quire Sans" w:hAnsi="Quire Sans" w:cs="Quire Sans"/>
          <w:b/>
          <w:bCs/>
        </w:rPr>
        <w:t>4. Definitie van Shared Decision Making binnen CIV-CARE</w:t>
      </w:r>
    </w:p>
    <w:p w14:paraId="45803F7A" w14:textId="77777777" w:rsidR="000D536F" w:rsidRPr="00726EDD" w:rsidRDefault="00000000">
      <w:pPr>
        <w:rPr>
          <w:rFonts w:ascii="Quire Sans" w:hAnsi="Quire Sans" w:cs="Quire Sans"/>
          <w:lang w:val="nl-NL"/>
        </w:rPr>
      </w:pPr>
      <w:r w:rsidRPr="00726EDD">
        <w:rPr>
          <w:rFonts w:ascii="Quire Sans" w:hAnsi="Quire Sans" w:cs="Quire Sans"/>
          <w:lang w:val="nl-NL"/>
        </w:rPr>
        <w:t xml:space="preserve">Binnen CIV-CARE wordt Shared </w:t>
      </w:r>
      <w:proofErr w:type="spellStart"/>
      <w:r w:rsidRPr="00726EDD">
        <w:rPr>
          <w:rFonts w:ascii="Quire Sans" w:hAnsi="Quire Sans" w:cs="Quire Sans"/>
          <w:lang w:val="nl-NL"/>
        </w:rPr>
        <w:t>Decision</w:t>
      </w:r>
      <w:proofErr w:type="spellEnd"/>
      <w:r w:rsidRPr="00726EDD">
        <w:rPr>
          <w:rFonts w:ascii="Quire Sans" w:hAnsi="Quire Sans" w:cs="Quire Sans"/>
          <w:lang w:val="nl-NL"/>
        </w:rPr>
        <w:t xml:space="preserve"> Making gedefinieerd als een gestructureerd besluitvormingsproces waarin betrokkenen, professionals en vertegenwoordigers gezamenlijk vaststellen:</w:t>
      </w:r>
    </w:p>
    <w:p w14:paraId="64101830" w14:textId="77777777" w:rsidR="000D536F" w:rsidRPr="00726EDD" w:rsidRDefault="00000000">
      <w:pPr>
        <w:pStyle w:val="Lijstnummering"/>
        <w:rPr>
          <w:rFonts w:ascii="Quire Sans" w:hAnsi="Quire Sans" w:cs="Quire Sans"/>
          <w:lang w:val="nl-NL"/>
        </w:rPr>
      </w:pPr>
      <w:r w:rsidRPr="00726EDD">
        <w:rPr>
          <w:rFonts w:ascii="Quire Sans" w:hAnsi="Quire Sans" w:cs="Quire Sans"/>
          <w:lang w:val="nl-NL"/>
        </w:rPr>
        <w:t>welke feiten en bronnen relevant zijn;</w:t>
      </w:r>
    </w:p>
    <w:p w14:paraId="587CE6B7" w14:textId="77777777" w:rsidR="000D536F" w:rsidRPr="00726EDD" w:rsidRDefault="00000000">
      <w:pPr>
        <w:pStyle w:val="Lijstnummering"/>
        <w:rPr>
          <w:rFonts w:ascii="Quire Sans" w:hAnsi="Quire Sans" w:cs="Quire Sans"/>
          <w:lang w:val="nl-NL"/>
        </w:rPr>
      </w:pPr>
      <w:r w:rsidRPr="00726EDD">
        <w:rPr>
          <w:rFonts w:ascii="Quire Sans" w:hAnsi="Quire Sans" w:cs="Quire Sans"/>
          <w:lang w:val="nl-NL"/>
        </w:rPr>
        <w:t>welke waarden, belangen en rechten in het geding zijn;</w:t>
      </w:r>
    </w:p>
    <w:p w14:paraId="4AABEF4B" w14:textId="77777777" w:rsidR="000D536F" w:rsidRPr="00726EDD" w:rsidRDefault="00000000">
      <w:pPr>
        <w:pStyle w:val="Lijstnummering"/>
        <w:rPr>
          <w:rFonts w:ascii="Quire Sans" w:hAnsi="Quire Sans" w:cs="Quire Sans"/>
          <w:lang w:val="nl-NL"/>
        </w:rPr>
      </w:pPr>
      <w:r w:rsidRPr="00726EDD">
        <w:rPr>
          <w:rFonts w:ascii="Quire Sans" w:hAnsi="Quire Sans" w:cs="Quire Sans"/>
          <w:lang w:val="nl-NL"/>
        </w:rPr>
        <w:t>welke opties, alternatieven en risico’s bestaan;</w:t>
      </w:r>
    </w:p>
    <w:p w14:paraId="4107F0E7" w14:textId="77777777" w:rsidR="000D536F" w:rsidRPr="00726EDD" w:rsidRDefault="00000000">
      <w:pPr>
        <w:pStyle w:val="Lijstnummering"/>
        <w:rPr>
          <w:rFonts w:ascii="Quire Sans" w:hAnsi="Quire Sans" w:cs="Quire Sans"/>
          <w:lang w:val="nl-NL"/>
        </w:rPr>
      </w:pPr>
      <w:r w:rsidRPr="00726EDD">
        <w:rPr>
          <w:rFonts w:ascii="Quire Sans" w:hAnsi="Quire Sans" w:cs="Quire Sans"/>
          <w:lang w:val="nl-NL"/>
        </w:rPr>
        <w:t>welke keuze proportioneel, uitlegbaar en uitvoerbaar is;</w:t>
      </w:r>
    </w:p>
    <w:p w14:paraId="68B1B3E5" w14:textId="77777777" w:rsidR="000D536F" w:rsidRPr="00726EDD" w:rsidRDefault="00000000">
      <w:pPr>
        <w:pStyle w:val="Lijstnummering"/>
        <w:rPr>
          <w:rFonts w:ascii="Quire Sans" w:hAnsi="Quire Sans" w:cs="Quire Sans"/>
          <w:lang w:val="nl-NL"/>
        </w:rPr>
      </w:pPr>
      <w:r w:rsidRPr="00726EDD">
        <w:rPr>
          <w:rFonts w:ascii="Quire Sans" w:hAnsi="Quire Sans" w:cs="Quire Sans"/>
          <w:lang w:val="nl-NL"/>
        </w:rPr>
        <w:t>hoe de gekozen route wordt vastgelegd, geëvalueerd en zo nodig herzien.</w:t>
      </w:r>
    </w:p>
    <w:p w14:paraId="044F3A34" w14:textId="77777777" w:rsidR="000D536F" w:rsidRPr="00726EDD" w:rsidRDefault="00000000">
      <w:pPr>
        <w:rPr>
          <w:rFonts w:ascii="Quire Sans" w:hAnsi="Quire Sans" w:cs="Quire Sans"/>
          <w:lang w:val="nl-NL"/>
        </w:rPr>
      </w:pPr>
      <w:r w:rsidRPr="00726EDD">
        <w:rPr>
          <w:rFonts w:ascii="Quire Sans" w:hAnsi="Quire Sans" w:cs="Quire Sans"/>
          <w:lang w:val="nl-NL"/>
        </w:rPr>
        <w:t>SDM vereist dus meer dan toestemming achteraf. Het vraagt om begrijpelijke informatie, ruimte voor vragen, erkenning van verschil in macht, en een besluitvormingsproces dat controleerbaar blijft.</w:t>
      </w:r>
    </w:p>
    <w:p w14:paraId="6E78807B" w14:textId="77777777" w:rsidR="000D536F" w:rsidRPr="00726EDD" w:rsidRDefault="00000000">
      <w:pPr>
        <w:pStyle w:val="Kop1"/>
        <w:rPr>
          <w:rFonts w:ascii="Quire Sans" w:hAnsi="Quire Sans" w:cs="Quire Sans"/>
          <w:b/>
          <w:bCs/>
          <w:lang w:val="nl-NL"/>
        </w:rPr>
      </w:pPr>
      <w:r w:rsidRPr="00726EDD">
        <w:rPr>
          <w:rFonts w:ascii="Quire Sans" w:hAnsi="Quire Sans" w:cs="Quire Sans"/>
          <w:b/>
          <w:bCs/>
          <w:lang w:val="nl-NL"/>
        </w:rPr>
        <w:t>5. Afbakening: wat SDM niet is</w:t>
      </w:r>
    </w:p>
    <w:p w14:paraId="1FE5D33D" w14:textId="77777777" w:rsidR="000D536F" w:rsidRPr="00726EDD" w:rsidRDefault="00000000">
      <w:pPr>
        <w:rPr>
          <w:rFonts w:ascii="Quire Sans" w:hAnsi="Quire Sans" w:cs="Quire Sans"/>
          <w:lang w:val="nl-NL"/>
        </w:rPr>
      </w:pPr>
      <w:r w:rsidRPr="00726EDD">
        <w:rPr>
          <w:rFonts w:ascii="Quire Sans" w:hAnsi="Quire Sans" w:cs="Quire Sans"/>
          <w:lang w:val="nl-NL"/>
        </w:rPr>
        <w:t>SDM is niet hetzelfde als:</w:t>
      </w:r>
    </w:p>
    <w:p w14:paraId="4EE59C02"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een gesprek waarin de uitkomst al vaststaat;</w:t>
      </w:r>
    </w:p>
    <w:p w14:paraId="599ED231" w14:textId="77777777" w:rsidR="000D536F" w:rsidRPr="00726EDD" w:rsidRDefault="00000000">
      <w:pPr>
        <w:pStyle w:val="Lijstopsomteken"/>
        <w:rPr>
          <w:rFonts w:ascii="Quire Sans" w:hAnsi="Quire Sans" w:cs="Quire Sans"/>
        </w:rPr>
      </w:pPr>
      <w:proofErr w:type="spellStart"/>
      <w:r w:rsidRPr="00726EDD">
        <w:rPr>
          <w:rFonts w:ascii="Quire Sans" w:hAnsi="Quire Sans" w:cs="Quire Sans"/>
        </w:rPr>
        <w:t>een</w:t>
      </w:r>
      <w:proofErr w:type="spellEnd"/>
      <w:r w:rsidRPr="00726EDD">
        <w:rPr>
          <w:rFonts w:ascii="Quire Sans" w:hAnsi="Quire Sans" w:cs="Quire Sans"/>
        </w:rPr>
        <w:t xml:space="preserve"> </w:t>
      </w:r>
      <w:proofErr w:type="spellStart"/>
      <w:r w:rsidRPr="00726EDD">
        <w:rPr>
          <w:rFonts w:ascii="Quire Sans" w:hAnsi="Quire Sans" w:cs="Quire Sans"/>
        </w:rPr>
        <w:t>standaardformulier</w:t>
      </w:r>
      <w:proofErr w:type="spellEnd"/>
      <w:r w:rsidRPr="00726EDD">
        <w:rPr>
          <w:rFonts w:ascii="Quire Sans" w:hAnsi="Quire Sans" w:cs="Quire Sans"/>
        </w:rPr>
        <w:t xml:space="preserve"> </w:t>
      </w:r>
      <w:proofErr w:type="spellStart"/>
      <w:r w:rsidRPr="00726EDD">
        <w:rPr>
          <w:rFonts w:ascii="Quire Sans" w:hAnsi="Quire Sans" w:cs="Quire Sans"/>
        </w:rPr>
        <w:t>voor</w:t>
      </w:r>
      <w:proofErr w:type="spellEnd"/>
      <w:r w:rsidRPr="00726EDD">
        <w:rPr>
          <w:rFonts w:ascii="Quire Sans" w:hAnsi="Quire Sans" w:cs="Quire Sans"/>
        </w:rPr>
        <w:t xml:space="preserve"> </w:t>
      </w:r>
      <w:proofErr w:type="spellStart"/>
      <w:r w:rsidRPr="00726EDD">
        <w:rPr>
          <w:rFonts w:ascii="Quire Sans" w:hAnsi="Quire Sans" w:cs="Quire Sans"/>
        </w:rPr>
        <w:t>toestemming</w:t>
      </w:r>
      <w:proofErr w:type="spellEnd"/>
      <w:r w:rsidRPr="00726EDD">
        <w:rPr>
          <w:rFonts w:ascii="Quire Sans" w:hAnsi="Quire Sans" w:cs="Quire Sans"/>
        </w:rPr>
        <w:t>;</w:t>
      </w:r>
    </w:p>
    <w:p w14:paraId="3CF276FF"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het uitsluitend informeren van betrokkenen;</w:t>
      </w:r>
    </w:p>
    <w:p w14:paraId="3CCBDC45"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het neerleggen van verantwoordelijkheid bij een kwetsbare betrokkene zonder ondersteuning;</w:t>
      </w:r>
    </w:p>
    <w:p w14:paraId="73CE0F6A"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het vervangen van professionele verantwoordelijkheid door subjectieve voorkeur;</w:t>
      </w:r>
    </w:p>
    <w:p w14:paraId="4332593B"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het maskeren van drang, druk of institutionele macht als keuzevrijheid.</w:t>
      </w:r>
    </w:p>
    <w:p w14:paraId="7D9612DB" w14:textId="77777777" w:rsidR="000D536F" w:rsidRPr="00726EDD" w:rsidRDefault="00000000">
      <w:pPr>
        <w:rPr>
          <w:rFonts w:ascii="Quire Sans" w:hAnsi="Quire Sans" w:cs="Quire Sans"/>
          <w:lang w:val="nl-NL"/>
        </w:rPr>
      </w:pPr>
      <w:r w:rsidRPr="00726EDD">
        <w:rPr>
          <w:rFonts w:ascii="Quire Sans" w:hAnsi="Quire Sans" w:cs="Quire Sans"/>
          <w:lang w:val="nl-NL"/>
        </w:rPr>
        <w:t>SDM vraagt juist om heldere rolverdeling. Professionals behouden hun professionele verantwoordelijkheid, maar moeten die verantwoordelijkheid uitoefenen in dialoog met de mensen die de gevolgen van het besluit dragen.</w:t>
      </w:r>
    </w:p>
    <w:p w14:paraId="015E6761" w14:textId="77777777" w:rsidR="000D536F" w:rsidRPr="00726EDD" w:rsidRDefault="00000000">
      <w:pPr>
        <w:pStyle w:val="Kop1"/>
        <w:rPr>
          <w:rFonts w:ascii="Quire Sans" w:hAnsi="Quire Sans" w:cs="Quire Sans"/>
          <w:b/>
          <w:bCs/>
          <w:lang w:val="nl-NL"/>
        </w:rPr>
      </w:pPr>
      <w:r w:rsidRPr="00726EDD">
        <w:rPr>
          <w:rFonts w:ascii="Quire Sans" w:hAnsi="Quire Sans" w:cs="Quire Sans"/>
          <w:b/>
          <w:bCs/>
          <w:lang w:val="nl-NL"/>
        </w:rPr>
        <w:t>6. Reikwijdte van HPP005</w:t>
      </w:r>
    </w:p>
    <w:p w14:paraId="1DB0A59E" w14:textId="77777777" w:rsidR="000D536F" w:rsidRPr="00726EDD" w:rsidRDefault="00000000">
      <w:pPr>
        <w:rPr>
          <w:rFonts w:ascii="Quire Sans" w:hAnsi="Quire Sans" w:cs="Quire Sans"/>
          <w:lang w:val="nl-NL"/>
        </w:rPr>
      </w:pPr>
      <w:r w:rsidRPr="00726EDD">
        <w:rPr>
          <w:rFonts w:ascii="Quire Sans" w:hAnsi="Quire Sans" w:cs="Quire Sans"/>
          <w:lang w:val="nl-NL"/>
        </w:rPr>
        <w:t>De HPP005-reeks is toepasbaar binnen onder meer:</w:t>
      </w:r>
    </w:p>
    <w:p w14:paraId="1CCE6CC7"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jeugdzorg, jeugdbescherming, OTS en uithuisplaatsing;</w:t>
      </w:r>
    </w:p>
    <w:p w14:paraId="362FCD1F"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 xml:space="preserve">volwassenenzorg, </w:t>
      </w:r>
      <w:proofErr w:type="spellStart"/>
      <w:r w:rsidRPr="00726EDD">
        <w:rPr>
          <w:rFonts w:ascii="Quire Sans" w:hAnsi="Quire Sans" w:cs="Quire Sans"/>
          <w:lang w:val="nl-NL"/>
        </w:rPr>
        <w:t>WvGGZ</w:t>
      </w:r>
      <w:proofErr w:type="spellEnd"/>
      <w:r w:rsidRPr="00726EDD">
        <w:rPr>
          <w:rFonts w:ascii="Quire Sans" w:hAnsi="Quire Sans" w:cs="Quire Sans"/>
          <w:lang w:val="nl-NL"/>
        </w:rPr>
        <w:t>, Wet zorg en dwang en langdurige ondersteuning;</w:t>
      </w:r>
    </w:p>
    <w:p w14:paraId="62DCF0A5"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curatele, beschermingsbewind, mentorschap en vertegenwoordiging;</w:t>
      </w:r>
    </w:p>
    <w:p w14:paraId="5108CBF2"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 xml:space="preserve">gemeentelijke besluitvorming, </w:t>
      </w:r>
      <w:proofErr w:type="spellStart"/>
      <w:r w:rsidRPr="00726EDD">
        <w:rPr>
          <w:rFonts w:ascii="Quire Sans" w:hAnsi="Quire Sans" w:cs="Quire Sans"/>
          <w:lang w:val="nl-NL"/>
        </w:rPr>
        <w:t>Wmo</w:t>
      </w:r>
      <w:proofErr w:type="spellEnd"/>
      <w:r w:rsidRPr="00726EDD">
        <w:rPr>
          <w:rFonts w:ascii="Quire Sans" w:hAnsi="Quire Sans" w:cs="Quire Sans"/>
          <w:lang w:val="nl-NL"/>
        </w:rPr>
        <w:t>, Participatiewet en sociaal domein;</w:t>
      </w:r>
    </w:p>
    <w:p w14:paraId="5984F33B"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onderwijs, passend onderwijs en leerrechtelijke trajecten;</w:t>
      </w:r>
    </w:p>
    <w:p w14:paraId="5C7402FC"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digitale besluitondersteuning, AI-systemen en dossieranalyse.</w:t>
      </w:r>
    </w:p>
    <w:p w14:paraId="69A3749B" w14:textId="77777777" w:rsidR="000D536F" w:rsidRPr="00726EDD" w:rsidRDefault="00000000">
      <w:pPr>
        <w:rPr>
          <w:rFonts w:ascii="Quire Sans" w:hAnsi="Quire Sans" w:cs="Quire Sans"/>
          <w:lang w:val="nl-NL"/>
        </w:rPr>
      </w:pPr>
      <w:r w:rsidRPr="00726EDD">
        <w:rPr>
          <w:rFonts w:ascii="Quire Sans" w:hAnsi="Quire Sans" w:cs="Quire Sans"/>
          <w:lang w:val="nl-NL"/>
        </w:rPr>
        <w:t>De reeks heeft geen zelfstandige juridische werking en vervangt geen wettelijke procedures, medische richtlijnen of rechterlijke toetsing. Zij biedt een normatief analyse- en reflectiekader voor betere besluitvorming binnen bestaande kaders.</w:t>
      </w:r>
    </w:p>
    <w:p w14:paraId="3EBD5033" w14:textId="77777777" w:rsidR="000D536F" w:rsidRPr="00726EDD" w:rsidRDefault="00000000">
      <w:pPr>
        <w:pStyle w:val="Kop1"/>
        <w:rPr>
          <w:rFonts w:ascii="Quire Sans" w:hAnsi="Quire Sans" w:cs="Quire Sans"/>
          <w:b/>
          <w:bCs/>
          <w:lang w:val="nl-NL"/>
        </w:rPr>
      </w:pPr>
      <w:r w:rsidRPr="00726EDD">
        <w:rPr>
          <w:rFonts w:ascii="Quire Sans" w:hAnsi="Quire Sans" w:cs="Quire Sans"/>
          <w:b/>
          <w:bCs/>
          <w:lang w:val="nl-NL"/>
        </w:rPr>
        <w:t>7. Reeksstructuur HPP005</w:t>
      </w:r>
    </w:p>
    <w:p w14:paraId="6AB3C8E2" w14:textId="77777777" w:rsidR="00726EDD" w:rsidRPr="00726EDD" w:rsidRDefault="00726EDD" w:rsidP="00726EDD">
      <w:pPr>
        <w:rPr>
          <w:rFonts w:ascii="Quire Sans" w:hAnsi="Quire Sans" w:cs="Quire Sans"/>
          <w:lang w:val="nl-NL"/>
        </w:rPr>
      </w:pPr>
      <w:r w:rsidRPr="00726EDD">
        <w:rPr>
          <w:rFonts w:ascii="Quire Sans" w:hAnsi="Quire Sans" w:cs="Quire Sans"/>
          <w:lang w:val="nl-NL"/>
        </w:rPr>
        <w:t>HPP005 bestaat uit één hoofd-positionpaper en acht sub-positionpapers. De hoofd-positionpaper formuleert het overkoepelende normatieve kader voor Shared Decision Making als fundament van legitieme besluitvorming.</w:t>
      </w:r>
    </w:p>
    <w:p w14:paraId="0E2E66D6" w14:textId="77777777" w:rsidR="00726EDD" w:rsidRPr="00726EDD" w:rsidRDefault="00726EDD" w:rsidP="00726EDD">
      <w:pPr>
        <w:rPr>
          <w:rFonts w:ascii="Quire Sans" w:hAnsi="Quire Sans" w:cs="Quire Sans"/>
          <w:lang w:val="nl-NL"/>
        </w:rPr>
      </w:pPr>
      <w:r w:rsidRPr="00726EDD">
        <w:rPr>
          <w:rFonts w:ascii="Quire Sans" w:hAnsi="Quire Sans" w:cs="Quire Sans"/>
          <w:lang w:val="nl-NL"/>
        </w:rPr>
        <w:t xml:space="preserve">De actuele reeksstructuur van SHPP005-01 t/m SHPP005-08 volgt uit de afzonderlijk vastgestelde </w:t>
      </w:r>
      <w:r w:rsidRPr="00726EDD">
        <w:rPr>
          <w:rFonts w:ascii="Quire Sans" w:hAnsi="Quire Sans" w:cs="Quire Sans"/>
          <w:b/>
          <w:bCs/>
          <w:lang w:val="nl-NL"/>
        </w:rPr>
        <w:t>CIV-CARE_P001_HPP005_Reeksdefinitie_v0.9</w:t>
      </w:r>
      <w:r w:rsidRPr="00726EDD">
        <w:rPr>
          <w:rFonts w:ascii="Quire Sans" w:hAnsi="Quire Sans" w:cs="Quire Sans"/>
          <w:lang w:val="nl-NL"/>
        </w:rPr>
        <w:t xml:space="preserve"> en wordt operationeel toegepast via de </w:t>
      </w:r>
      <w:r w:rsidRPr="00726EDD">
        <w:rPr>
          <w:rFonts w:ascii="Quire Sans" w:hAnsi="Quire Sans" w:cs="Quire Sans"/>
          <w:b/>
          <w:bCs/>
          <w:lang w:val="nl-NL"/>
        </w:rPr>
        <w:t>CIV-CARE_P001_HPP005_Inzetmatrix_Position_Papers_v0.9</w:t>
      </w:r>
      <w:r w:rsidRPr="00726EDD">
        <w:rPr>
          <w:rFonts w:ascii="Quire Sans" w:hAnsi="Quire Sans" w:cs="Quire Sans"/>
          <w:lang w:val="nl-NL"/>
        </w:rPr>
        <w:t>.</w:t>
      </w:r>
    </w:p>
    <w:p w14:paraId="252BE654" w14:textId="77777777" w:rsidR="00726EDD" w:rsidRPr="00726EDD" w:rsidRDefault="00726EDD" w:rsidP="00726EDD">
      <w:pPr>
        <w:rPr>
          <w:rFonts w:ascii="Quire Sans" w:hAnsi="Quire Sans" w:cs="Quire Sans"/>
          <w:lang w:val="nl-NL"/>
        </w:rPr>
      </w:pPr>
      <w:r w:rsidRPr="00726EDD">
        <w:rPr>
          <w:rFonts w:ascii="Quire Sans" w:hAnsi="Quire Sans" w:cs="Quire Sans"/>
          <w:lang w:val="nl-NL"/>
        </w:rPr>
        <w:t>Daarmee geldt dat de sub-positionpapers niet losstaande documenten zijn, maar samen een getrapt en samenhangend analysekader vormen. De hoofd-positionpaper fungeert als startpunt en index; de sub-positionpapers worden ingezet afhankelijk van het concrete besluitvormingsvraagstuk, zoals begripsvorming, informed consent, zorgcontext, jeugdzorg, gemeentelijke besluitvorming, machtsongelijkheid, digitale ondersteuning of governance.</w:t>
      </w:r>
    </w:p>
    <w:p w14:paraId="671935F6" w14:textId="3F3B1047" w:rsidR="00726EDD" w:rsidRPr="00726EDD" w:rsidRDefault="00726EDD" w:rsidP="00726EDD">
      <w:pPr>
        <w:rPr>
          <w:rFonts w:ascii="Quire Sans" w:hAnsi="Quire Sans" w:cs="Quire Sans"/>
          <w:lang w:val="nl-NL"/>
        </w:rPr>
      </w:pPr>
      <w:r w:rsidRPr="00726EDD">
        <w:rPr>
          <w:rFonts w:ascii="Quire Sans" w:hAnsi="Quire Sans" w:cs="Quire Sans"/>
          <w:lang w:val="nl-NL"/>
        </w:rPr>
        <w:t>Geen sub-positionpaper staat op zichzelf. Toepassing vindt steeds contextueel, proportioneel en onderbouwd plaats.</w:t>
      </w:r>
    </w:p>
    <w:p w14:paraId="337E779D" w14:textId="77777777" w:rsidR="000D536F" w:rsidRPr="00726EDD" w:rsidRDefault="00000000">
      <w:pPr>
        <w:pStyle w:val="Kop1"/>
        <w:rPr>
          <w:rFonts w:ascii="Quire Sans" w:hAnsi="Quire Sans" w:cs="Quire Sans"/>
          <w:b/>
          <w:bCs/>
          <w:lang w:val="nl-NL"/>
        </w:rPr>
      </w:pPr>
      <w:r w:rsidRPr="00726EDD">
        <w:rPr>
          <w:rFonts w:ascii="Quire Sans" w:hAnsi="Quire Sans" w:cs="Quire Sans"/>
          <w:b/>
          <w:bCs/>
          <w:lang w:val="nl-NL"/>
        </w:rPr>
        <w:t>8. Sub-positionpapers binnen HPP005</w:t>
      </w:r>
    </w:p>
    <w:p w14:paraId="445DFA1C" w14:textId="77777777" w:rsidR="00726EDD" w:rsidRPr="00726EDD" w:rsidRDefault="00726EDD" w:rsidP="00726EDD">
      <w:pPr>
        <w:rPr>
          <w:rFonts w:ascii="Quire Sans" w:hAnsi="Quire Sans" w:cs="Quire Sans"/>
          <w:lang w:val="nl-NL"/>
        </w:rPr>
      </w:pPr>
      <w:r w:rsidRPr="00726EDD">
        <w:rPr>
          <w:rFonts w:ascii="Quire Sans" w:hAnsi="Quire Sans" w:cs="Quire Sans"/>
          <w:lang w:val="nl-NL"/>
        </w:rPr>
        <w:t>Binnen HPP005 worden de volgende acht sub-</w:t>
      </w:r>
      <w:proofErr w:type="spellStart"/>
      <w:r w:rsidRPr="00726EDD">
        <w:rPr>
          <w:rFonts w:ascii="Quire Sans" w:hAnsi="Quire Sans" w:cs="Quire Sans"/>
          <w:lang w:val="nl-NL"/>
        </w:rPr>
        <w:t>positionpapers</w:t>
      </w:r>
      <w:proofErr w:type="spellEnd"/>
      <w:r w:rsidRPr="00726EDD">
        <w:rPr>
          <w:rFonts w:ascii="Quire Sans" w:hAnsi="Quire Sans" w:cs="Quire Sans"/>
          <w:lang w:val="nl-NL"/>
        </w:rPr>
        <w:t xml:space="preserve"> onderscheiden:</w:t>
      </w:r>
    </w:p>
    <w:p w14:paraId="6450CB6D" w14:textId="77777777" w:rsidR="00726EDD" w:rsidRPr="00726EDD" w:rsidRDefault="00726EDD" w:rsidP="00726EDD">
      <w:pPr>
        <w:rPr>
          <w:rFonts w:ascii="Quire Sans" w:hAnsi="Quire Sans" w:cs="Quire Sans"/>
          <w:b/>
          <w:bCs/>
        </w:rPr>
      </w:pPr>
      <w:r w:rsidRPr="00726EDD">
        <w:rPr>
          <w:rFonts w:ascii="Quire Sans" w:hAnsi="Quire Sans" w:cs="Quire Sans"/>
          <w:b/>
          <w:bCs/>
        </w:rPr>
        <w:t>SHPP005-01 — Wat is Shared Decision Making?</w:t>
      </w:r>
    </w:p>
    <w:p w14:paraId="0A990AD7" w14:textId="77777777" w:rsidR="00726EDD" w:rsidRPr="00726EDD" w:rsidRDefault="00726EDD" w:rsidP="00726EDD">
      <w:pPr>
        <w:rPr>
          <w:rFonts w:ascii="Quire Sans" w:hAnsi="Quire Sans" w:cs="Quire Sans"/>
          <w:lang w:val="nl-NL"/>
        </w:rPr>
      </w:pPr>
      <w:r w:rsidRPr="00726EDD">
        <w:rPr>
          <w:rFonts w:ascii="Quire Sans" w:hAnsi="Quire Sans" w:cs="Quire Sans"/>
          <w:b/>
          <w:bCs/>
          <w:lang w:val="nl-NL"/>
        </w:rPr>
        <w:t>Kernvraag:</w:t>
      </w:r>
      <w:r w:rsidRPr="00726EDD">
        <w:rPr>
          <w:rFonts w:ascii="Quire Sans" w:hAnsi="Quire Sans" w:cs="Quire Sans"/>
          <w:lang w:val="nl-NL"/>
        </w:rPr>
        <w:t xml:space="preserve"> wanneer is besluitvorming werkelijk gedeeld, en wanneer blijft zij beperkt tot informeren, horen of consulteren?</w:t>
      </w:r>
    </w:p>
    <w:p w14:paraId="2C417F59" w14:textId="77777777" w:rsidR="00726EDD" w:rsidRPr="00726EDD" w:rsidRDefault="00726EDD" w:rsidP="00726EDD">
      <w:pPr>
        <w:rPr>
          <w:rFonts w:ascii="Quire Sans" w:hAnsi="Quire Sans" w:cs="Quire Sans"/>
          <w:lang w:val="nl-NL"/>
        </w:rPr>
      </w:pPr>
      <w:r w:rsidRPr="00726EDD">
        <w:rPr>
          <w:rFonts w:ascii="Quire Sans" w:hAnsi="Quire Sans" w:cs="Quire Sans"/>
          <w:lang w:val="nl-NL"/>
        </w:rPr>
        <w:t>Deze sub-</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legt het begrippenkader van Shared </w:t>
      </w:r>
      <w:proofErr w:type="spellStart"/>
      <w:r w:rsidRPr="00726EDD">
        <w:rPr>
          <w:rFonts w:ascii="Quire Sans" w:hAnsi="Quire Sans" w:cs="Quire Sans"/>
          <w:lang w:val="nl-NL"/>
        </w:rPr>
        <w:t>Decision</w:t>
      </w:r>
      <w:proofErr w:type="spellEnd"/>
      <w:r w:rsidRPr="00726EDD">
        <w:rPr>
          <w:rFonts w:ascii="Quire Sans" w:hAnsi="Quire Sans" w:cs="Quire Sans"/>
          <w:lang w:val="nl-NL"/>
        </w:rPr>
        <w:t xml:space="preserve"> Making vast. Zij verduidelijkt wat SDM is, wat SDM niet is, waarom participatie een mensenrechtelijke en normatieve basis heeft, en wanneer besluitvorming daadwerkelijk gezamenlijk kan worden genoemd.</w:t>
      </w:r>
    </w:p>
    <w:p w14:paraId="67BF375F" w14:textId="77777777" w:rsidR="00726EDD" w:rsidRPr="00726EDD" w:rsidRDefault="00726EDD" w:rsidP="00726EDD">
      <w:pPr>
        <w:rPr>
          <w:rFonts w:ascii="Quire Sans" w:hAnsi="Quire Sans" w:cs="Quire Sans"/>
          <w:b/>
          <w:bCs/>
          <w:lang w:val="nl-NL"/>
        </w:rPr>
      </w:pPr>
      <w:r w:rsidRPr="00726EDD">
        <w:rPr>
          <w:rFonts w:ascii="Quire Sans" w:hAnsi="Quire Sans" w:cs="Quire Sans"/>
          <w:b/>
          <w:bCs/>
          <w:lang w:val="nl-NL"/>
        </w:rPr>
        <w:t xml:space="preserve">SHPP005-02 — </w:t>
      </w:r>
      <w:proofErr w:type="spellStart"/>
      <w:r w:rsidRPr="00726EDD">
        <w:rPr>
          <w:rFonts w:ascii="Quire Sans" w:hAnsi="Quire Sans" w:cs="Quire Sans"/>
          <w:b/>
          <w:bCs/>
          <w:lang w:val="nl-NL"/>
        </w:rPr>
        <w:t>Informed</w:t>
      </w:r>
      <w:proofErr w:type="spellEnd"/>
      <w:r w:rsidRPr="00726EDD">
        <w:rPr>
          <w:rFonts w:ascii="Quire Sans" w:hAnsi="Quire Sans" w:cs="Quire Sans"/>
          <w:b/>
          <w:bCs/>
          <w:lang w:val="nl-NL"/>
        </w:rPr>
        <w:t xml:space="preserve"> Consent en Besluitvorming</w:t>
      </w:r>
    </w:p>
    <w:p w14:paraId="2DBC20A3" w14:textId="77777777" w:rsidR="00726EDD" w:rsidRPr="00726EDD" w:rsidRDefault="00726EDD" w:rsidP="00726EDD">
      <w:pPr>
        <w:rPr>
          <w:rFonts w:ascii="Quire Sans" w:hAnsi="Quire Sans" w:cs="Quire Sans"/>
          <w:lang w:val="nl-NL"/>
        </w:rPr>
      </w:pPr>
      <w:r w:rsidRPr="00726EDD">
        <w:rPr>
          <w:rFonts w:ascii="Quire Sans" w:hAnsi="Quire Sans" w:cs="Quire Sans"/>
          <w:b/>
          <w:bCs/>
          <w:lang w:val="nl-NL"/>
        </w:rPr>
        <w:t>Kernvraag:</w:t>
      </w:r>
      <w:r w:rsidRPr="00726EDD">
        <w:rPr>
          <w:rFonts w:ascii="Quire Sans" w:hAnsi="Quire Sans" w:cs="Quire Sans"/>
          <w:lang w:val="nl-NL"/>
        </w:rPr>
        <w:t xml:space="preserve"> kan iemand werkelijk instemmen wanneer informatie niet begrijpelijk, volledig, tijdig of vrij van druk is verstrekt?</w:t>
      </w:r>
    </w:p>
    <w:p w14:paraId="253CE0FD" w14:textId="77777777" w:rsidR="00726EDD" w:rsidRPr="00726EDD" w:rsidRDefault="00726EDD" w:rsidP="00726EDD">
      <w:pPr>
        <w:rPr>
          <w:rFonts w:ascii="Quire Sans" w:hAnsi="Quire Sans" w:cs="Quire Sans"/>
          <w:lang w:val="nl-NL"/>
        </w:rPr>
      </w:pPr>
      <w:r w:rsidRPr="00726EDD">
        <w:rPr>
          <w:rFonts w:ascii="Quire Sans" w:hAnsi="Quire Sans" w:cs="Quire Sans"/>
          <w:lang w:val="nl-NL"/>
        </w:rPr>
        <w:t>Deze sub-</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onderzoekt de relatie tussen toestemming, begrijpelijke informatie, autonomie, afhankelijkheid en besluitvorming. Zij maakt zichtbaar wanneer toestemming daadwerkelijk vrij en geïnformeerd is.</w:t>
      </w:r>
    </w:p>
    <w:p w14:paraId="2B90003C" w14:textId="77777777" w:rsidR="00726EDD" w:rsidRPr="00726EDD" w:rsidRDefault="00726EDD" w:rsidP="00726EDD">
      <w:pPr>
        <w:rPr>
          <w:rFonts w:ascii="Quire Sans" w:hAnsi="Quire Sans" w:cs="Quire Sans"/>
          <w:b/>
          <w:bCs/>
          <w:lang w:val="nl-NL"/>
        </w:rPr>
      </w:pPr>
      <w:r w:rsidRPr="00726EDD">
        <w:rPr>
          <w:rFonts w:ascii="Quire Sans" w:hAnsi="Quire Sans" w:cs="Quire Sans"/>
          <w:b/>
          <w:bCs/>
          <w:lang w:val="nl-NL"/>
        </w:rPr>
        <w:t>SHPP005-03 — SDM in de Gezondheidszorg</w:t>
      </w:r>
    </w:p>
    <w:p w14:paraId="4E65CBB9" w14:textId="77777777" w:rsidR="00726EDD" w:rsidRPr="00726EDD" w:rsidRDefault="00726EDD" w:rsidP="00726EDD">
      <w:pPr>
        <w:rPr>
          <w:rFonts w:ascii="Quire Sans" w:hAnsi="Quire Sans" w:cs="Quire Sans"/>
          <w:lang w:val="nl-NL"/>
        </w:rPr>
      </w:pPr>
      <w:r w:rsidRPr="00726EDD">
        <w:rPr>
          <w:rFonts w:ascii="Quire Sans" w:hAnsi="Quire Sans" w:cs="Quire Sans"/>
          <w:b/>
          <w:bCs/>
          <w:lang w:val="nl-NL"/>
        </w:rPr>
        <w:t>Kernvraag:</w:t>
      </w:r>
      <w:r w:rsidRPr="00726EDD">
        <w:rPr>
          <w:rFonts w:ascii="Quire Sans" w:hAnsi="Quire Sans" w:cs="Quire Sans"/>
          <w:lang w:val="nl-NL"/>
        </w:rPr>
        <w:t xml:space="preserve"> hoe krijgt gezamenlijke besluitvorming vorm binnen behandelrelaties, langdurige zorg, verplichte zorg en zorginhoudelijke afwegingen?</w:t>
      </w:r>
    </w:p>
    <w:p w14:paraId="32454E73" w14:textId="77777777" w:rsidR="00726EDD" w:rsidRPr="00726EDD" w:rsidRDefault="00726EDD" w:rsidP="00726EDD">
      <w:pPr>
        <w:rPr>
          <w:rFonts w:ascii="Quire Sans" w:hAnsi="Quire Sans" w:cs="Quire Sans"/>
          <w:lang w:val="nl-NL"/>
        </w:rPr>
      </w:pPr>
      <w:r w:rsidRPr="00726EDD">
        <w:rPr>
          <w:rFonts w:ascii="Quire Sans" w:hAnsi="Quire Sans" w:cs="Quire Sans"/>
          <w:lang w:val="nl-NL"/>
        </w:rPr>
        <w:t>Deze sub-</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past SDM toe binnen de gezondheidszorg en verbindt gezamenlijke besluitvorming met behandelkeuzes, </w:t>
      </w:r>
      <w:proofErr w:type="spellStart"/>
      <w:r w:rsidRPr="00726EDD">
        <w:rPr>
          <w:rFonts w:ascii="Quire Sans" w:hAnsi="Quire Sans" w:cs="Quire Sans"/>
          <w:lang w:val="nl-NL"/>
        </w:rPr>
        <w:t>informed</w:t>
      </w:r>
      <w:proofErr w:type="spellEnd"/>
      <w:r w:rsidRPr="00726EDD">
        <w:rPr>
          <w:rFonts w:ascii="Quire Sans" w:hAnsi="Quire Sans" w:cs="Quire Sans"/>
          <w:lang w:val="nl-NL"/>
        </w:rPr>
        <w:t xml:space="preserve"> consent, cliëntparticipatie, vertegenwoordiging, medische proportionaliteit en navolgbare dossiervorming.</w:t>
      </w:r>
    </w:p>
    <w:p w14:paraId="27DF6E3E" w14:textId="77777777" w:rsidR="00726EDD" w:rsidRPr="00726EDD" w:rsidRDefault="00726EDD" w:rsidP="00726EDD">
      <w:pPr>
        <w:rPr>
          <w:rFonts w:ascii="Quire Sans" w:hAnsi="Quire Sans" w:cs="Quire Sans"/>
          <w:b/>
          <w:bCs/>
          <w:lang w:val="nl-NL"/>
        </w:rPr>
      </w:pPr>
      <w:r w:rsidRPr="00726EDD">
        <w:rPr>
          <w:rFonts w:ascii="Quire Sans" w:hAnsi="Quire Sans" w:cs="Quire Sans"/>
          <w:b/>
          <w:bCs/>
          <w:lang w:val="nl-NL"/>
        </w:rPr>
        <w:t>SHPP005-04 — SDM in Jeugdzorg en Gezinscontext</w:t>
      </w:r>
    </w:p>
    <w:p w14:paraId="4194F98B" w14:textId="77777777" w:rsidR="00726EDD" w:rsidRPr="00726EDD" w:rsidRDefault="00726EDD" w:rsidP="00726EDD">
      <w:pPr>
        <w:rPr>
          <w:rFonts w:ascii="Quire Sans" w:hAnsi="Quire Sans" w:cs="Quire Sans"/>
          <w:lang w:val="nl-NL"/>
        </w:rPr>
      </w:pPr>
      <w:r w:rsidRPr="00726EDD">
        <w:rPr>
          <w:rFonts w:ascii="Quire Sans" w:hAnsi="Quire Sans" w:cs="Quire Sans"/>
          <w:b/>
          <w:bCs/>
          <w:lang w:val="nl-NL"/>
        </w:rPr>
        <w:t>Kernvraag:</w:t>
      </w:r>
      <w:r w:rsidRPr="00726EDD">
        <w:rPr>
          <w:rFonts w:ascii="Quire Sans" w:hAnsi="Quire Sans" w:cs="Quire Sans"/>
          <w:lang w:val="nl-NL"/>
        </w:rPr>
        <w:t xml:space="preserve"> hoe worden ouderstem, </w:t>
      </w:r>
      <w:proofErr w:type="spellStart"/>
      <w:r w:rsidRPr="00726EDD">
        <w:rPr>
          <w:rFonts w:ascii="Quire Sans" w:hAnsi="Quire Sans" w:cs="Quire Sans"/>
          <w:lang w:val="nl-NL"/>
        </w:rPr>
        <w:t>kindstem</w:t>
      </w:r>
      <w:proofErr w:type="spellEnd"/>
      <w:r w:rsidRPr="00726EDD">
        <w:rPr>
          <w:rFonts w:ascii="Quire Sans" w:hAnsi="Quire Sans" w:cs="Quire Sans"/>
          <w:lang w:val="nl-NL"/>
        </w:rPr>
        <w:t>, netwerk, professional en instelling betekenisvol betrokken bij besluiten die het gezinsleven raken?</w:t>
      </w:r>
    </w:p>
    <w:p w14:paraId="0B362C1B" w14:textId="77777777" w:rsidR="00726EDD" w:rsidRPr="00726EDD" w:rsidRDefault="00726EDD" w:rsidP="00726EDD">
      <w:pPr>
        <w:rPr>
          <w:rFonts w:ascii="Quire Sans" w:hAnsi="Quire Sans" w:cs="Quire Sans"/>
          <w:lang w:val="nl-NL"/>
        </w:rPr>
      </w:pPr>
      <w:r w:rsidRPr="00726EDD">
        <w:rPr>
          <w:rFonts w:ascii="Quire Sans" w:hAnsi="Quire Sans" w:cs="Quire Sans"/>
          <w:lang w:val="nl-NL"/>
        </w:rPr>
        <w:t>Deze sub-</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richt zich op vrijwillige hulp, drang, ondertoezichtstelling, uithuisplaatsing, voogdij en langdurige jeugdbescherming. Zij maakt zichtbaar wanneer besluitvorming met het gezin plaatsvindt in plaats van over het gezin.</w:t>
      </w:r>
    </w:p>
    <w:p w14:paraId="3846BCC9" w14:textId="77777777" w:rsidR="00726EDD" w:rsidRPr="00726EDD" w:rsidRDefault="00726EDD" w:rsidP="00726EDD">
      <w:pPr>
        <w:rPr>
          <w:rFonts w:ascii="Quire Sans" w:hAnsi="Quire Sans" w:cs="Quire Sans"/>
          <w:b/>
          <w:bCs/>
          <w:lang w:val="nl-NL"/>
        </w:rPr>
      </w:pPr>
      <w:r w:rsidRPr="00726EDD">
        <w:rPr>
          <w:rFonts w:ascii="Quire Sans" w:hAnsi="Quire Sans" w:cs="Quire Sans"/>
          <w:b/>
          <w:bCs/>
          <w:lang w:val="nl-NL"/>
        </w:rPr>
        <w:t>SHPP005-05 — SDM binnen Gemeenten en Sociaal Domein</w:t>
      </w:r>
    </w:p>
    <w:p w14:paraId="0CC52E9C" w14:textId="77777777" w:rsidR="00726EDD" w:rsidRPr="00726EDD" w:rsidRDefault="00726EDD" w:rsidP="00726EDD">
      <w:pPr>
        <w:rPr>
          <w:rFonts w:ascii="Quire Sans" w:hAnsi="Quire Sans" w:cs="Quire Sans"/>
          <w:lang w:val="nl-NL"/>
        </w:rPr>
      </w:pPr>
      <w:r w:rsidRPr="00726EDD">
        <w:rPr>
          <w:rFonts w:ascii="Quire Sans" w:hAnsi="Quire Sans" w:cs="Quire Sans"/>
          <w:b/>
          <w:bCs/>
          <w:lang w:val="nl-NL"/>
        </w:rPr>
        <w:t>Kernvraag:</w:t>
      </w:r>
      <w:r w:rsidRPr="00726EDD">
        <w:rPr>
          <w:rFonts w:ascii="Quire Sans" w:hAnsi="Quire Sans" w:cs="Quire Sans"/>
          <w:lang w:val="nl-NL"/>
        </w:rPr>
        <w:t xml:space="preserve"> wanneer heeft een burger binnen gemeentelijke besluitvorming werkelijk invloed op de afweging, en wanneer blijft participatie formeel of procedureel?</w:t>
      </w:r>
    </w:p>
    <w:p w14:paraId="0399C402" w14:textId="77777777" w:rsidR="00726EDD" w:rsidRPr="00726EDD" w:rsidRDefault="00726EDD" w:rsidP="00726EDD">
      <w:pPr>
        <w:rPr>
          <w:rFonts w:ascii="Quire Sans" w:hAnsi="Quire Sans" w:cs="Quire Sans"/>
          <w:lang w:val="nl-NL"/>
        </w:rPr>
      </w:pPr>
      <w:r w:rsidRPr="00726EDD">
        <w:rPr>
          <w:rFonts w:ascii="Quire Sans" w:hAnsi="Quire Sans" w:cs="Quire Sans"/>
          <w:lang w:val="nl-NL"/>
        </w:rPr>
        <w:t>Deze sub-</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past SDM toe binnen </w:t>
      </w:r>
      <w:proofErr w:type="spellStart"/>
      <w:r w:rsidRPr="00726EDD">
        <w:rPr>
          <w:rFonts w:ascii="Quire Sans" w:hAnsi="Quire Sans" w:cs="Quire Sans"/>
          <w:lang w:val="nl-NL"/>
        </w:rPr>
        <w:t>Wmo</w:t>
      </w:r>
      <w:proofErr w:type="spellEnd"/>
      <w:r w:rsidRPr="00726EDD">
        <w:rPr>
          <w:rFonts w:ascii="Quire Sans" w:hAnsi="Quire Sans" w:cs="Quire Sans"/>
          <w:lang w:val="nl-NL"/>
        </w:rPr>
        <w:t>, Participatiewet, gemeentelijke toegang, maatwerkvoorzieningen, wijkteams, bezwaar, klachten en beleidsontwikkeling. Zij versterkt bestuurlijke navolgbaarheid en menselijke maat.</w:t>
      </w:r>
    </w:p>
    <w:p w14:paraId="3D013015" w14:textId="77777777" w:rsidR="00726EDD" w:rsidRPr="00726EDD" w:rsidRDefault="00726EDD" w:rsidP="00726EDD">
      <w:pPr>
        <w:rPr>
          <w:rFonts w:ascii="Quire Sans" w:hAnsi="Quire Sans" w:cs="Quire Sans"/>
          <w:b/>
          <w:bCs/>
          <w:lang w:val="nl-NL"/>
        </w:rPr>
      </w:pPr>
      <w:r w:rsidRPr="00726EDD">
        <w:rPr>
          <w:rFonts w:ascii="Quire Sans" w:hAnsi="Quire Sans" w:cs="Quire Sans"/>
          <w:b/>
          <w:bCs/>
          <w:lang w:val="nl-NL"/>
        </w:rPr>
        <w:t>SHPP005-06 — Macht, Ongelijkheid en Pseudo-participatie</w:t>
      </w:r>
    </w:p>
    <w:p w14:paraId="719E67AC" w14:textId="77777777" w:rsidR="00726EDD" w:rsidRPr="00726EDD" w:rsidRDefault="00726EDD" w:rsidP="00726EDD">
      <w:pPr>
        <w:rPr>
          <w:rFonts w:ascii="Quire Sans" w:hAnsi="Quire Sans" w:cs="Quire Sans"/>
          <w:lang w:val="nl-NL"/>
        </w:rPr>
      </w:pPr>
      <w:r w:rsidRPr="00726EDD">
        <w:rPr>
          <w:rFonts w:ascii="Quire Sans" w:hAnsi="Quire Sans" w:cs="Quire Sans"/>
          <w:b/>
          <w:bCs/>
          <w:lang w:val="nl-NL"/>
        </w:rPr>
        <w:t>Kernvraag:</w:t>
      </w:r>
      <w:r w:rsidRPr="00726EDD">
        <w:rPr>
          <w:rFonts w:ascii="Quire Sans" w:hAnsi="Quire Sans" w:cs="Quire Sans"/>
          <w:lang w:val="nl-NL"/>
        </w:rPr>
        <w:t xml:space="preserve"> wanneer wordt participatie gebruikt als legitimatie achteraf voor besluiten die feitelijk al vaststaan?</w:t>
      </w:r>
    </w:p>
    <w:p w14:paraId="64FC2DB7" w14:textId="77777777" w:rsidR="00726EDD" w:rsidRPr="00726EDD" w:rsidRDefault="00726EDD" w:rsidP="00726EDD">
      <w:pPr>
        <w:rPr>
          <w:rFonts w:ascii="Quire Sans" w:hAnsi="Quire Sans" w:cs="Quire Sans"/>
          <w:lang w:val="nl-NL"/>
        </w:rPr>
      </w:pPr>
      <w:r w:rsidRPr="00726EDD">
        <w:rPr>
          <w:rFonts w:ascii="Quire Sans" w:hAnsi="Quire Sans" w:cs="Quire Sans"/>
          <w:lang w:val="nl-NL"/>
        </w:rPr>
        <w:t>Deze sub-</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onderzoekt machtsasymmetrie, afhankelijkheid, druk, informatieachterstand, dossiermacht en schijnparticipatie. Zij biedt een toetsingskader om te beoordelen of betrokkenheid daadwerkelijk betekenisvol was.</w:t>
      </w:r>
    </w:p>
    <w:p w14:paraId="3972A59D" w14:textId="77777777" w:rsidR="00726EDD" w:rsidRPr="00726EDD" w:rsidRDefault="00726EDD" w:rsidP="00726EDD">
      <w:pPr>
        <w:rPr>
          <w:rFonts w:ascii="Quire Sans" w:hAnsi="Quire Sans" w:cs="Quire Sans"/>
          <w:b/>
          <w:bCs/>
          <w:lang w:val="nl-NL"/>
        </w:rPr>
      </w:pPr>
      <w:r w:rsidRPr="00726EDD">
        <w:rPr>
          <w:rFonts w:ascii="Quire Sans" w:hAnsi="Quire Sans" w:cs="Quire Sans"/>
          <w:b/>
          <w:bCs/>
          <w:lang w:val="nl-NL"/>
        </w:rPr>
        <w:t>SHPP005-07 — Digitale Ondersteuning van SDM</w:t>
      </w:r>
    </w:p>
    <w:p w14:paraId="7E485398" w14:textId="77777777" w:rsidR="00726EDD" w:rsidRPr="00726EDD" w:rsidRDefault="00726EDD" w:rsidP="00726EDD">
      <w:pPr>
        <w:rPr>
          <w:rFonts w:ascii="Quire Sans" w:hAnsi="Quire Sans" w:cs="Quire Sans"/>
          <w:lang w:val="nl-NL"/>
        </w:rPr>
      </w:pPr>
      <w:r w:rsidRPr="00726EDD">
        <w:rPr>
          <w:rFonts w:ascii="Quire Sans" w:hAnsi="Quire Sans" w:cs="Quire Sans"/>
          <w:b/>
          <w:bCs/>
          <w:lang w:val="nl-NL"/>
        </w:rPr>
        <w:t>Kernvraag:</w:t>
      </w:r>
      <w:r w:rsidRPr="00726EDD">
        <w:rPr>
          <w:rFonts w:ascii="Quire Sans" w:hAnsi="Quire Sans" w:cs="Quire Sans"/>
          <w:lang w:val="nl-NL"/>
        </w:rPr>
        <w:t xml:space="preserve"> hoe kan technologie besluitvorming ondersteunen zonder menselijke regie, broncontrole en autonomie te vervangen?</w:t>
      </w:r>
    </w:p>
    <w:p w14:paraId="37BBED13" w14:textId="77777777" w:rsidR="00726EDD" w:rsidRPr="00726EDD" w:rsidRDefault="00726EDD" w:rsidP="00726EDD">
      <w:pPr>
        <w:rPr>
          <w:rFonts w:ascii="Quire Sans" w:hAnsi="Quire Sans" w:cs="Quire Sans"/>
          <w:lang w:val="nl-NL"/>
        </w:rPr>
      </w:pPr>
      <w:r w:rsidRPr="00726EDD">
        <w:rPr>
          <w:rFonts w:ascii="Quire Sans" w:hAnsi="Quire Sans" w:cs="Quire Sans"/>
          <w:lang w:val="nl-NL"/>
        </w:rPr>
        <w:t>Deze sub-</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richt zich op AI-ondersteunde dossieranalyse, triage, SSI, digitale portalen, dashboards, broncontrole en uitlegbare besluitondersteuning. Technologie mag SDM versterken, maar nooit vervangen.</w:t>
      </w:r>
    </w:p>
    <w:p w14:paraId="3F82B94F" w14:textId="77777777" w:rsidR="00726EDD" w:rsidRPr="00726EDD" w:rsidRDefault="00726EDD" w:rsidP="00726EDD">
      <w:pPr>
        <w:rPr>
          <w:rFonts w:ascii="Quire Sans" w:hAnsi="Quire Sans" w:cs="Quire Sans"/>
          <w:b/>
          <w:bCs/>
          <w:lang w:val="nl-NL"/>
        </w:rPr>
      </w:pPr>
      <w:r w:rsidRPr="00726EDD">
        <w:rPr>
          <w:rFonts w:ascii="Quire Sans" w:hAnsi="Quire Sans" w:cs="Quire Sans"/>
          <w:b/>
          <w:bCs/>
          <w:lang w:val="nl-NL"/>
        </w:rPr>
        <w:t xml:space="preserve">SHPP005-08 — </w:t>
      </w:r>
      <w:proofErr w:type="spellStart"/>
      <w:r w:rsidRPr="00726EDD">
        <w:rPr>
          <w:rFonts w:ascii="Quire Sans" w:hAnsi="Quire Sans" w:cs="Quire Sans"/>
          <w:b/>
          <w:bCs/>
          <w:lang w:val="nl-NL"/>
        </w:rPr>
        <w:t>Governance</w:t>
      </w:r>
      <w:proofErr w:type="spellEnd"/>
      <w:r w:rsidRPr="00726EDD">
        <w:rPr>
          <w:rFonts w:ascii="Quire Sans" w:hAnsi="Quire Sans" w:cs="Quire Sans"/>
          <w:b/>
          <w:bCs/>
          <w:lang w:val="nl-NL"/>
        </w:rPr>
        <w:t>, Ethiek en Toekomstbestendigheid</w:t>
      </w:r>
    </w:p>
    <w:p w14:paraId="150BE983" w14:textId="77777777" w:rsidR="00726EDD" w:rsidRPr="00726EDD" w:rsidRDefault="00726EDD" w:rsidP="00726EDD">
      <w:pPr>
        <w:rPr>
          <w:rFonts w:ascii="Quire Sans" w:hAnsi="Quire Sans" w:cs="Quire Sans"/>
          <w:lang w:val="nl-NL"/>
        </w:rPr>
      </w:pPr>
      <w:r w:rsidRPr="00726EDD">
        <w:rPr>
          <w:rFonts w:ascii="Quire Sans" w:hAnsi="Quire Sans" w:cs="Quire Sans"/>
          <w:b/>
          <w:bCs/>
          <w:lang w:val="nl-NL"/>
        </w:rPr>
        <w:t>Kernvraag:</w:t>
      </w:r>
      <w:r w:rsidRPr="00726EDD">
        <w:rPr>
          <w:rFonts w:ascii="Quire Sans" w:hAnsi="Quire Sans" w:cs="Quire Sans"/>
          <w:lang w:val="nl-NL"/>
        </w:rPr>
        <w:t xml:space="preserve"> hoe wordt SDM structureel geborgd als </w:t>
      </w:r>
      <w:proofErr w:type="spellStart"/>
      <w:r w:rsidRPr="00726EDD">
        <w:rPr>
          <w:rFonts w:ascii="Quire Sans" w:hAnsi="Quire Sans" w:cs="Quire Sans"/>
          <w:lang w:val="nl-NL"/>
        </w:rPr>
        <w:t>governanceprincipe</w:t>
      </w:r>
      <w:proofErr w:type="spellEnd"/>
      <w:r w:rsidRPr="00726EDD">
        <w:rPr>
          <w:rFonts w:ascii="Quire Sans" w:hAnsi="Quire Sans" w:cs="Quire Sans"/>
          <w:lang w:val="nl-NL"/>
        </w:rPr>
        <w:t xml:space="preserve"> binnen organisaties, toezicht, waardencommissies en publieke verantwoording?</w:t>
      </w:r>
    </w:p>
    <w:p w14:paraId="050A09F4" w14:textId="77777777" w:rsidR="00726EDD" w:rsidRPr="00726EDD" w:rsidRDefault="00726EDD" w:rsidP="00726EDD">
      <w:pPr>
        <w:rPr>
          <w:rFonts w:ascii="Quire Sans" w:hAnsi="Quire Sans" w:cs="Quire Sans"/>
          <w:lang w:val="nl-NL"/>
        </w:rPr>
      </w:pPr>
      <w:r w:rsidRPr="00726EDD">
        <w:rPr>
          <w:rFonts w:ascii="Quire Sans" w:hAnsi="Quire Sans" w:cs="Quire Sans"/>
          <w:lang w:val="nl-NL"/>
        </w:rPr>
        <w:t>Deze sub-</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verbindt SDM met ethiek, rolzuiverheid, waardencommissies, </w:t>
      </w:r>
      <w:proofErr w:type="spellStart"/>
      <w:r w:rsidRPr="00726EDD">
        <w:rPr>
          <w:rFonts w:ascii="Quire Sans" w:hAnsi="Quire Sans" w:cs="Quire Sans"/>
          <w:lang w:val="nl-NL"/>
        </w:rPr>
        <w:t>privacycommissies</w:t>
      </w:r>
      <w:proofErr w:type="spellEnd"/>
      <w:r w:rsidRPr="00726EDD">
        <w:rPr>
          <w:rFonts w:ascii="Quire Sans" w:hAnsi="Quire Sans" w:cs="Quire Sans"/>
          <w:lang w:val="nl-NL"/>
        </w:rPr>
        <w:t>, SSI, AI-</w:t>
      </w:r>
      <w:proofErr w:type="spellStart"/>
      <w:r w:rsidRPr="00726EDD">
        <w:rPr>
          <w:rFonts w:ascii="Quire Sans" w:hAnsi="Quire Sans" w:cs="Quire Sans"/>
          <w:lang w:val="nl-NL"/>
        </w:rPr>
        <w:t>governance</w:t>
      </w:r>
      <w:proofErr w:type="spellEnd"/>
      <w:r w:rsidRPr="00726EDD">
        <w:rPr>
          <w:rFonts w:ascii="Quire Sans" w:hAnsi="Quire Sans" w:cs="Quire Sans"/>
          <w:lang w:val="nl-NL"/>
        </w:rPr>
        <w:t>, audit, transparantie en toekomstbestendige implementatie.</w:t>
      </w:r>
    </w:p>
    <w:p w14:paraId="01F1A4C2" w14:textId="77777777" w:rsidR="00726EDD" w:rsidRPr="00726EDD" w:rsidRDefault="00726EDD" w:rsidP="00726EDD">
      <w:pPr>
        <w:rPr>
          <w:rFonts w:ascii="Quire Sans" w:hAnsi="Quire Sans" w:cs="Quire Sans"/>
          <w:lang w:val="nl-NL"/>
        </w:rPr>
      </w:pPr>
    </w:p>
    <w:p w14:paraId="61DBA830" w14:textId="0A33D7FC" w:rsidR="000D536F" w:rsidRPr="00726EDD" w:rsidRDefault="00000000">
      <w:pPr>
        <w:pStyle w:val="Kop1"/>
        <w:rPr>
          <w:rFonts w:ascii="Quire Sans" w:hAnsi="Quire Sans" w:cs="Quire Sans"/>
          <w:b/>
          <w:bCs/>
          <w:lang w:val="nl-NL"/>
        </w:rPr>
      </w:pPr>
      <w:r w:rsidRPr="00726EDD">
        <w:rPr>
          <w:rFonts w:ascii="Quire Sans" w:hAnsi="Quire Sans" w:cs="Quire Sans"/>
          <w:b/>
          <w:bCs/>
          <w:lang w:val="nl-NL"/>
        </w:rPr>
        <w:t>9. Positionering binnen CIV-CARE P001</w:t>
      </w:r>
    </w:p>
    <w:p w14:paraId="42D01945" w14:textId="77777777" w:rsidR="000D536F" w:rsidRPr="00726EDD" w:rsidRDefault="00000000">
      <w:pPr>
        <w:rPr>
          <w:rFonts w:ascii="Quire Sans" w:hAnsi="Quire Sans" w:cs="Quire Sans"/>
          <w:lang w:val="nl-NL"/>
        </w:rPr>
      </w:pPr>
      <w:r w:rsidRPr="00726EDD">
        <w:rPr>
          <w:rFonts w:ascii="Quire Sans" w:hAnsi="Quire Sans" w:cs="Quire Sans"/>
          <w:lang w:val="nl-NL"/>
        </w:rPr>
        <w:t>Deze hoofd-</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vormt HPP005 binnen CIV-CARE P001 en functioneert als verbindende schakel tussen dossieranalyse, participatie, vertegenwoordiging, </w:t>
      </w:r>
      <w:proofErr w:type="spellStart"/>
      <w:r w:rsidRPr="00726EDD">
        <w:rPr>
          <w:rFonts w:ascii="Quire Sans" w:hAnsi="Quire Sans" w:cs="Quire Sans"/>
          <w:lang w:val="nl-NL"/>
        </w:rPr>
        <w:t>governance</w:t>
      </w:r>
      <w:proofErr w:type="spellEnd"/>
      <w:r w:rsidRPr="00726EDD">
        <w:rPr>
          <w:rFonts w:ascii="Quire Sans" w:hAnsi="Quire Sans" w:cs="Quire Sans"/>
          <w:lang w:val="nl-NL"/>
        </w:rPr>
        <w:t xml:space="preserve"> en menselijke regie.</w:t>
      </w:r>
    </w:p>
    <w:p w14:paraId="4466521E" w14:textId="77777777" w:rsidR="000D536F" w:rsidRPr="00726EDD" w:rsidRDefault="00000000">
      <w:pPr>
        <w:rPr>
          <w:rFonts w:ascii="Quire Sans" w:hAnsi="Quire Sans" w:cs="Quire Sans"/>
          <w:lang w:val="nl-NL"/>
        </w:rPr>
      </w:pPr>
      <w:r w:rsidRPr="00726EDD">
        <w:rPr>
          <w:rFonts w:ascii="Quire Sans" w:hAnsi="Quire Sans" w:cs="Quire Sans"/>
          <w:lang w:val="nl-NL"/>
        </w:rPr>
        <w:t xml:space="preserve">HPP005 sluit aan op de bestaande </w:t>
      </w:r>
      <w:proofErr w:type="spellStart"/>
      <w:r w:rsidRPr="00726EDD">
        <w:rPr>
          <w:rFonts w:ascii="Quire Sans" w:hAnsi="Quire Sans" w:cs="Quire Sans"/>
          <w:lang w:val="nl-NL"/>
        </w:rPr>
        <w:t>positionpaperlijnen</w:t>
      </w:r>
      <w:proofErr w:type="spellEnd"/>
      <w:r w:rsidRPr="00726EDD">
        <w:rPr>
          <w:rFonts w:ascii="Quire Sans" w:hAnsi="Quire Sans" w:cs="Quire Sans"/>
          <w:lang w:val="nl-NL"/>
        </w:rPr>
        <w:t xml:space="preserve"> over zorgafhankelijkheid, herstel van impasse en vertrouwen als maatschappelijke stabiliteitsvoorwaarde. De reeks maakt zichtbaar dat vertrouwen en herstel niet duurzaam kunnen worden opgebouwd zonder betekenisvolle betrokkenheid bij besluiten.</w:t>
      </w:r>
    </w:p>
    <w:p w14:paraId="246931E0" w14:textId="77777777" w:rsidR="000D536F" w:rsidRPr="00726EDD" w:rsidRDefault="00000000">
      <w:pPr>
        <w:pStyle w:val="Kop1"/>
        <w:rPr>
          <w:rFonts w:ascii="Quire Sans" w:hAnsi="Quire Sans" w:cs="Quire Sans"/>
          <w:b/>
          <w:bCs/>
          <w:lang w:val="nl-NL"/>
        </w:rPr>
      </w:pPr>
      <w:r w:rsidRPr="00726EDD">
        <w:rPr>
          <w:rFonts w:ascii="Quire Sans" w:hAnsi="Quire Sans" w:cs="Quire Sans"/>
          <w:b/>
          <w:bCs/>
          <w:lang w:val="nl-NL"/>
        </w:rPr>
        <w:t>10. Relatie tot AI, dossieranalyse en triage</w:t>
      </w:r>
    </w:p>
    <w:p w14:paraId="72AB2435" w14:textId="77777777" w:rsidR="000D536F" w:rsidRPr="00726EDD" w:rsidRDefault="00000000">
      <w:pPr>
        <w:rPr>
          <w:rFonts w:ascii="Quire Sans" w:hAnsi="Quire Sans" w:cs="Quire Sans"/>
          <w:lang w:val="nl-NL"/>
        </w:rPr>
      </w:pPr>
      <w:r w:rsidRPr="00726EDD">
        <w:rPr>
          <w:rFonts w:ascii="Quire Sans" w:hAnsi="Quire Sans" w:cs="Quire Sans"/>
          <w:lang w:val="nl-NL"/>
        </w:rPr>
        <w:t xml:space="preserve">Binnen de CIV-CARE Blogreeks en het </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&amp; Triage Framework speelt AI een ondersteunende rol bij ordening, samenvatting, patroonherkenning en reproduceerbare analyse. HPP005 voegt daaraan een normatieve grens toe: AI mag het besluitvormingsproces ondersteunen, maar niet de menselijke dialoog vervangen.</w:t>
      </w:r>
    </w:p>
    <w:p w14:paraId="2A98EA2F" w14:textId="77777777" w:rsidR="000D536F" w:rsidRPr="00726EDD" w:rsidRDefault="00000000">
      <w:pPr>
        <w:rPr>
          <w:rFonts w:ascii="Quire Sans" w:hAnsi="Quire Sans" w:cs="Quire Sans"/>
          <w:lang w:val="nl-NL"/>
        </w:rPr>
      </w:pPr>
      <w:r w:rsidRPr="00726EDD">
        <w:rPr>
          <w:rFonts w:ascii="Quire Sans" w:hAnsi="Quire Sans" w:cs="Quire Sans"/>
          <w:lang w:val="nl-NL"/>
        </w:rPr>
        <w:t>Bij gebruik van AI in dossieranalyse blijft daarom steeds de vraag centraal:</w:t>
      </w:r>
    </w:p>
    <w:p w14:paraId="475CDA53"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is duidelijk welke bron aan welke conclusie ten grondslag ligt?</w:t>
      </w:r>
    </w:p>
    <w:p w14:paraId="50308668"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is de betrokkene in staat gesteld de analyse te begrijpen en te corrigeren?</w:t>
      </w:r>
    </w:p>
    <w:p w14:paraId="70A11EF7" w14:textId="77777777" w:rsidR="000D536F" w:rsidRPr="00726EDD" w:rsidRDefault="00000000">
      <w:pPr>
        <w:pStyle w:val="Lijstopsomteken"/>
        <w:rPr>
          <w:rFonts w:ascii="Quire Sans" w:hAnsi="Quire Sans" w:cs="Quire Sans"/>
        </w:rPr>
      </w:pPr>
      <w:proofErr w:type="spellStart"/>
      <w:r w:rsidRPr="00726EDD">
        <w:rPr>
          <w:rFonts w:ascii="Quire Sans" w:hAnsi="Quire Sans" w:cs="Quire Sans"/>
        </w:rPr>
        <w:t>zijn</w:t>
      </w:r>
      <w:proofErr w:type="spellEnd"/>
      <w:r w:rsidRPr="00726EDD">
        <w:rPr>
          <w:rFonts w:ascii="Quire Sans" w:hAnsi="Quire Sans" w:cs="Quire Sans"/>
        </w:rPr>
        <w:t xml:space="preserve"> </w:t>
      </w:r>
      <w:proofErr w:type="spellStart"/>
      <w:r w:rsidRPr="00726EDD">
        <w:rPr>
          <w:rFonts w:ascii="Quire Sans" w:hAnsi="Quire Sans" w:cs="Quire Sans"/>
        </w:rPr>
        <w:t>alternatieven</w:t>
      </w:r>
      <w:proofErr w:type="spellEnd"/>
      <w:r w:rsidRPr="00726EDD">
        <w:rPr>
          <w:rFonts w:ascii="Quire Sans" w:hAnsi="Quire Sans" w:cs="Quire Sans"/>
        </w:rPr>
        <w:t xml:space="preserve"> </w:t>
      </w:r>
      <w:proofErr w:type="spellStart"/>
      <w:r w:rsidRPr="00726EDD">
        <w:rPr>
          <w:rFonts w:ascii="Quire Sans" w:hAnsi="Quire Sans" w:cs="Quire Sans"/>
        </w:rPr>
        <w:t>zichtbaar</w:t>
      </w:r>
      <w:proofErr w:type="spellEnd"/>
      <w:r w:rsidRPr="00726EDD">
        <w:rPr>
          <w:rFonts w:ascii="Quire Sans" w:hAnsi="Quire Sans" w:cs="Quire Sans"/>
        </w:rPr>
        <w:t xml:space="preserve"> </w:t>
      </w:r>
      <w:proofErr w:type="spellStart"/>
      <w:r w:rsidRPr="00726EDD">
        <w:rPr>
          <w:rFonts w:ascii="Quire Sans" w:hAnsi="Quire Sans" w:cs="Quire Sans"/>
        </w:rPr>
        <w:t>gemaakt</w:t>
      </w:r>
      <w:proofErr w:type="spellEnd"/>
      <w:r w:rsidRPr="00726EDD">
        <w:rPr>
          <w:rFonts w:ascii="Quire Sans" w:hAnsi="Quire Sans" w:cs="Quire Sans"/>
        </w:rPr>
        <w:t>?</w:t>
      </w:r>
    </w:p>
    <w:p w14:paraId="702DEC1A"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is de uiteindelijke afweging menselijk, toetsbaar en herleidbaar gebleven?</w:t>
      </w:r>
    </w:p>
    <w:p w14:paraId="2CC7A3BF" w14:textId="77777777" w:rsidR="000D536F" w:rsidRPr="00726EDD" w:rsidRDefault="00000000">
      <w:pPr>
        <w:pStyle w:val="Kop1"/>
        <w:rPr>
          <w:rFonts w:ascii="Quire Sans" w:hAnsi="Quire Sans" w:cs="Quire Sans"/>
          <w:b/>
          <w:bCs/>
          <w:lang w:val="nl-NL"/>
        </w:rPr>
      </w:pPr>
      <w:r w:rsidRPr="00726EDD">
        <w:rPr>
          <w:rFonts w:ascii="Quire Sans" w:hAnsi="Quire Sans" w:cs="Quire Sans"/>
          <w:b/>
          <w:bCs/>
          <w:lang w:val="nl-NL"/>
        </w:rPr>
        <w:t>11. Governance-implicaties</w:t>
      </w:r>
    </w:p>
    <w:p w14:paraId="01E1AB6F" w14:textId="77777777" w:rsidR="000D536F" w:rsidRPr="00726EDD" w:rsidRDefault="00000000">
      <w:pPr>
        <w:rPr>
          <w:rFonts w:ascii="Quire Sans" w:hAnsi="Quire Sans" w:cs="Quire Sans"/>
          <w:lang w:val="nl-NL"/>
        </w:rPr>
      </w:pPr>
      <w:r w:rsidRPr="00726EDD">
        <w:rPr>
          <w:rFonts w:ascii="Quire Sans" w:hAnsi="Quire Sans" w:cs="Quire Sans"/>
          <w:lang w:val="nl-NL"/>
        </w:rPr>
        <w:t xml:space="preserve">Indien SDM wordt erkend als normatief uitgangspunt, volgen daaruit de volgende </w:t>
      </w:r>
      <w:proofErr w:type="spellStart"/>
      <w:r w:rsidRPr="00726EDD">
        <w:rPr>
          <w:rFonts w:ascii="Quire Sans" w:hAnsi="Quire Sans" w:cs="Quire Sans"/>
          <w:lang w:val="nl-NL"/>
        </w:rPr>
        <w:t>governance</w:t>
      </w:r>
      <w:proofErr w:type="spellEnd"/>
      <w:r w:rsidRPr="00726EDD">
        <w:rPr>
          <w:rFonts w:ascii="Quire Sans" w:hAnsi="Quire Sans" w:cs="Quire Sans"/>
          <w:lang w:val="nl-NL"/>
        </w:rPr>
        <w:t>-implicaties:</w:t>
      </w:r>
    </w:p>
    <w:p w14:paraId="497A7B05" w14:textId="77777777" w:rsidR="000D536F" w:rsidRPr="00726EDD" w:rsidRDefault="00000000">
      <w:pPr>
        <w:pStyle w:val="Lijstnummering"/>
        <w:rPr>
          <w:rFonts w:ascii="Quire Sans" w:hAnsi="Quire Sans" w:cs="Quire Sans"/>
          <w:lang w:val="nl-NL"/>
        </w:rPr>
      </w:pPr>
      <w:r w:rsidRPr="00726EDD">
        <w:rPr>
          <w:rFonts w:ascii="Quire Sans" w:hAnsi="Quire Sans" w:cs="Quire Sans"/>
          <w:lang w:val="nl-NL"/>
        </w:rPr>
        <w:t>Besluitvorming moet begrijpelijk worden voorbereid.</w:t>
      </w:r>
    </w:p>
    <w:p w14:paraId="7ACE4369" w14:textId="77777777" w:rsidR="000D536F" w:rsidRPr="00726EDD" w:rsidRDefault="00000000">
      <w:pPr>
        <w:pStyle w:val="Lijstnummering"/>
        <w:rPr>
          <w:rFonts w:ascii="Quire Sans" w:hAnsi="Quire Sans" w:cs="Quire Sans"/>
          <w:lang w:val="nl-NL"/>
        </w:rPr>
      </w:pPr>
      <w:r w:rsidRPr="00726EDD">
        <w:rPr>
          <w:rFonts w:ascii="Quire Sans" w:hAnsi="Quire Sans" w:cs="Quire Sans"/>
          <w:lang w:val="nl-NL"/>
        </w:rPr>
        <w:t>Relevante informatie moet tijdig en toegankelijk worden gedeeld.</w:t>
      </w:r>
    </w:p>
    <w:p w14:paraId="55FD06C2" w14:textId="77777777" w:rsidR="000D536F" w:rsidRPr="00726EDD" w:rsidRDefault="00000000">
      <w:pPr>
        <w:pStyle w:val="Lijstnummering"/>
        <w:rPr>
          <w:rFonts w:ascii="Quire Sans" w:hAnsi="Quire Sans" w:cs="Quire Sans"/>
          <w:lang w:val="nl-NL"/>
        </w:rPr>
      </w:pPr>
      <w:r w:rsidRPr="00726EDD">
        <w:rPr>
          <w:rFonts w:ascii="Quire Sans" w:hAnsi="Quire Sans" w:cs="Quire Sans"/>
          <w:lang w:val="nl-NL"/>
        </w:rPr>
        <w:t>Rollen en mandaten moeten expliciet zijn.</w:t>
      </w:r>
    </w:p>
    <w:p w14:paraId="66F924CE" w14:textId="77777777" w:rsidR="000D536F" w:rsidRPr="00726EDD" w:rsidRDefault="00000000">
      <w:pPr>
        <w:pStyle w:val="Lijstnummering"/>
        <w:rPr>
          <w:rFonts w:ascii="Quire Sans" w:hAnsi="Quire Sans" w:cs="Quire Sans"/>
          <w:lang w:val="nl-NL"/>
        </w:rPr>
      </w:pPr>
      <w:r w:rsidRPr="00726EDD">
        <w:rPr>
          <w:rFonts w:ascii="Quire Sans" w:hAnsi="Quire Sans" w:cs="Quire Sans"/>
          <w:lang w:val="nl-NL"/>
        </w:rPr>
        <w:t>Vertegenwoordiging moet worden onderscheiden van stemvervanging.</w:t>
      </w:r>
    </w:p>
    <w:p w14:paraId="7F05D4FD" w14:textId="77777777" w:rsidR="000D536F" w:rsidRPr="00726EDD" w:rsidRDefault="00000000">
      <w:pPr>
        <w:pStyle w:val="Lijstnummering"/>
        <w:rPr>
          <w:rFonts w:ascii="Quire Sans" w:hAnsi="Quire Sans" w:cs="Quire Sans"/>
          <w:lang w:val="nl-NL"/>
        </w:rPr>
      </w:pPr>
      <w:r w:rsidRPr="00726EDD">
        <w:rPr>
          <w:rFonts w:ascii="Quire Sans" w:hAnsi="Quire Sans" w:cs="Quire Sans"/>
          <w:lang w:val="nl-NL"/>
        </w:rPr>
        <w:t>Risicoafwegingen moeten proportioneel en uitlegbaar zijn.</w:t>
      </w:r>
    </w:p>
    <w:p w14:paraId="1DC8EC2B" w14:textId="77777777" w:rsidR="000D536F" w:rsidRPr="00726EDD" w:rsidRDefault="00000000">
      <w:pPr>
        <w:pStyle w:val="Lijstnummering"/>
        <w:rPr>
          <w:rFonts w:ascii="Quire Sans" w:hAnsi="Quire Sans" w:cs="Quire Sans"/>
          <w:lang w:val="nl-NL"/>
        </w:rPr>
      </w:pPr>
      <w:r w:rsidRPr="00726EDD">
        <w:rPr>
          <w:rFonts w:ascii="Quire Sans" w:hAnsi="Quire Sans" w:cs="Quire Sans"/>
          <w:lang w:val="nl-NL"/>
        </w:rPr>
        <w:t>Afwijking van de wens van betrokkene moet gemotiveerd worden.</w:t>
      </w:r>
    </w:p>
    <w:p w14:paraId="4018E3A5" w14:textId="77777777" w:rsidR="000D536F" w:rsidRPr="00726EDD" w:rsidRDefault="00000000">
      <w:pPr>
        <w:pStyle w:val="Lijstnummering"/>
        <w:rPr>
          <w:rFonts w:ascii="Quire Sans" w:hAnsi="Quire Sans" w:cs="Quire Sans"/>
          <w:lang w:val="nl-NL"/>
        </w:rPr>
      </w:pPr>
      <w:r w:rsidRPr="00726EDD">
        <w:rPr>
          <w:rFonts w:ascii="Quire Sans" w:hAnsi="Quire Sans" w:cs="Quire Sans"/>
          <w:lang w:val="nl-NL"/>
        </w:rPr>
        <w:t>AI-output moet controleerbaar blijven en mag niet als autonoom oordeel gelden.</w:t>
      </w:r>
    </w:p>
    <w:p w14:paraId="15E2095C" w14:textId="77777777" w:rsidR="000D536F" w:rsidRPr="00726EDD" w:rsidRDefault="00000000">
      <w:pPr>
        <w:pStyle w:val="Lijstnummering"/>
        <w:rPr>
          <w:rFonts w:ascii="Quire Sans" w:hAnsi="Quire Sans" w:cs="Quire Sans"/>
          <w:lang w:val="nl-NL"/>
        </w:rPr>
      </w:pPr>
      <w:r w:rsidRPr="00726EDD">
        <w:rPr>
          <w:rFonts w:ascii="Quire Sans" w:hAnsi="Quire Sans" w:cs="Quire Sans"/>
          <w:lang w:val="nl-NL"/>
        </w:rPr>
        <w:t>Besluiten moeten achteraf navolgbaar en reproduceerbaar zijn.</w:t>
      </w:r>
    </w:p>
    <w:p w14:paraId="1B8DCECA" w14:textId="77777777" w:rsidR="000D536F" w:rsidRPr="00726EDD" w:rsidRDefault="00000000">
      <w:pPr>
        <w:rPr>
          <w:rFonts w:ascii="Quire Sans" w:hAnsi="Quire Sans" w:cs="Quire Sans"/>
          <w:lang w:val="nl-NL"/>
        </w:rPr>
      </w:pPr>
      <w:r w:rsidRPr="00726EDD">
        <w:rPr>
          <w:rFonts w:ascii="Quire Sans" w:hAnsi="Quire Sans" w:cs="Quire Sans"/>
          <w:lang w:val="nl-NL"/>
        </w:rPr>
        <w:t>Deze implicaties vragen geen afschaffing van professionele verantwoordelijkheid, maar een herordening van besluitvorming rondom dialoog, broncontrole en menselijke waardigheid.</w:t>
      </w:r>
    </w:p>
    <w:p w14:paraId="2A42CFFC" w14:textId="77777777" w:rsidR="000D536F" w:rsidRPr="00726EDD" w:rsidRDefault="00000000">
      <w:pPr>
        <w:pStyle w:val="Kop1"/>
        <w:rPr>
          <w:rFonts w:ascii="Quire Sans" w:hAnsi="Quire Sans" w:cs="Quire Sans"/>
          <w:b/>
          <w:bCs/>
          <w:lang w:val="nl-NL"/>
        </w:rPr>
      </w:pPr>
      <w:r w:rsidRPr="00726EDD">
        <w:rPr>
          <w:rFonts w:ascii="Quire Sans" w:hAnsi="Quire Sans" w:cs="Quire Sans"/>
          <w:b/>
          <w:bCs/>
          <w:lang w:val="nl-NL"/>
        </w:rPr>
        <w:t>12. Verhouding tot wet- en regelgeving</w:t>
      </w:r>
    </w:p>
    <w:p w14:paraId="6031BDA7" w14:textId="77777777" w:rsidR="000D536F" w:rsidRPr="00726EDD" w:rsidRDefault="00000000">
      <w:pPr>
        <w:rPr>
          <w:rFonts w:ascii="Quire Sans" w:hAnsi="Quire Sans" w:cs="Quire Sans"/>
          <w:lang w:val="nl-NL"/>
        </w:rPr>
      </w:pPr>
      <w:r w:rsidRPr="00726EDD">
        <w:rPr>
          <w:rFonts w:ascii="Quire Sans" w:hAnsi="Quire Sans" w:cs="Quire Sans"/>
          <w:lang w:val="nl-NL"/>
        </w:rPr>
        <w:t>Deze hoofd-</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w:t>
      </w:r>
    </w:p>
    <w:p w14:paraId="6F4597F7"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respecteert bestaande wettelijke procedures en bevoegdheden;</w:t>
      </w:r>
    </w:p>
    <w:p w14:paraId="5BE3D8F0"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vervangt geen klacht-, bezwaar- of beroepsprocedures;</w:t>
      </w:r>
    </w:p>
    <w:p w14:paraId="4F0652EB"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creëert geen nieuwe rechtsnorm of bestuursbevoegdheid;</w:t>
      </w:r>
    </w:p>
    <w:p w14:paraId="40A7D225"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ondersteunt de beginselen van zorgvuldigheid, proportionaliteit, motivering en hoor en wederhoor;</w:t>
      </w:r>
    </w:p>
    <w:p w14:paraId="0135A7F1"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sluit aan bij mensenrechtelijke beginselen rond autonomie, participatie, gezinsleven en persoonlijke waardigheid.</w:t>
      </w:r>
    </w:p>
    <w:p w14:paraId="02787B82" w14:textId="77777777" w:rsidR="000D536F" w:rsidRPr="00726EDD" w:rsidRDefault="00000000">
      <w:pPr>
        <w:rPr>
          <w:rFonts w:ascii="Quire Sans" w:hAnsi="Quire Sans" w:cs="Quire Sans"/>
          <w:lang w:val="nl-NL"/>
        </w:rPr>
      </w:pPr>
      <w:r w:rsidRPr="00726EDD">
        <w:rPr>
          <w:rFonts w:ascii="Quire Sans" w:hAnsi="Quire Sans" w:cs="Quire Sans"/>
          <w:lang w:val="nl-NL"/>
        </w:rPr>
        <w:t>HPP005 is daarmee een normatief referentiekader binnen CIV-CARE, geen parallel juridisch systeem.</w:t>
      </w:r>
    </w:p>
    <w:p w14:paraId="6326CB1F" w14:textId="77777777" w:rsidR="000D536F" w:rsidRPr="00726EDD" w:rsidRDefault="00000000">
      <w:pPr>
        <w:pStyle w:val="Kop1"/>
        <w:rPr>
          <w:rFonts w:ascii="Quire Sans" w:hAnsi="Quire Sans" w:cs="Quire Sans"/>
          <w:b/>
          <w:bCs/>
          <w:lang w:val="nl-NL"/>
        </w:rPr>
      </w:pPr>
      <w:r w:rsidRPr="00726EDD">
        <w:rPr>
          <w:rFonts w:ascii="Quire Sans" w:hAnsi="Quire Sans" w:cs="Quire Sans"/>
          <w:b/>
          <w:bCs/>
          <w:lang w:val="nl-NL"/>
        </w:rPr>
        <w:t>13. Open karakter en uitnodiging tot reflectie</w:t>
      </w:r>
    </w:p>
    <w:p w14:paraId="624B3FA2" w14:textId="77777777" w:rsidR="000D536F" w:rsidRPr="00726EDD" w:rsidRDefault="00000000">
      <w:pPr>
        <w:rPr>
          <w:rFonts w:ascii="Quire Sans" w:hAnsi="Quire Sans" w:cs="Quire Sans"/>
          <w:lang w:val="nl-NL"/>
        </w:rPr>
      </w:pPr>
      <w:r w:rsidRPr="00726EDD">
        <w:rPr>
          <w:rFonts w:ascii="Quire Sans" w:hAnsi="Quire Sans" w:cs="Quire Sans"/>
          <w:lang w:val="nl-NL"/>
        </w:rPr>
        <w:t>Deze hoofd-</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is gepubliceerd als concept (v0.9). CIV-CARE nodigt uit tot:</w:t>
      </w:r>
    </w:p>
    <w:p w14:paraId="7BD5137F"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reflectie op besluitvorming binnen zorg- en beschermingsketens;</w:t>
      </w:r>
    </w:p>
    <w:p w14:paraId="3859F3B0"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praktijkvoorbeelden waarin SDM wel of juist niet werkte;</w:t>
      </w:r>
    </w:p>
    <w:p w14:paraId="6DE666D9"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tegenlezing vanuit professionals, ouders, cliënten, bestuurders en toezichthouders;</w:t>
      </w:r>
    </w:p>
    <w:p w14:paraId="3B0490B6"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aanvullingen vanuit juridische, ethische, medische en ervaringsdeskundige perspectieven.</w:t>
      </w:r>
    </w:p>
    <w:p w14:paraId="393075F4" w14:textId="77777777" w:rsidR="000D536F" w:rsidRPr="00726EDD" w:rsidRDefault="00000000">
      <w:pPr>
        <w:rPr>
          <w:rFonts w:ascii="Quire Sans" w:hAnsi="Quire Sans" w:cs="Quire Sans"/>
          <w:lang w:val="nl-NL"/>
        </w:rPr>
      </w:pPr>
      <w:r w:rsidRPr="00726EDD">
        <w:rPr>
          <w:rFonts w:ascii="Quire Sans" w:hAnsi="Quire Sans" w:cs="Quire Sans"/>
          <w:lang w:val="nl-NL"/>
        </w:rPr>
        <w:t>Het doel is niet om één methode dwingend op te leggen, maar om een helder, toetsbaar en menswaardig kader te ontwikkelen voor gezamenlijke besluitvorming.</w:t>
      </w:r>
    </w:p>
    <w:p w14:paraId="1329D155" w14:textId="77777777" w:rsidR="000D536F" w:rsidRPr="00726EDD" w:rsidRDefault="00000000">
      <w:pPr>
        <w:pStyle w:val="Kop1"/>
        <w:rPr>
          <w:rFonts w:ascii="Quire Sans" w:hAnsi="Quire Sans" w:cs="Quire Sans"/>
          <w:b/>
          <w:bCs/>
          <w:lang w:val="nl-NL"/>
        </w:rPr>
      </w:pPr>
      <w:r w:rsidRPr="00726EDD">
        <w:rPr>
          <w:rFonts w:ascii="Quire Sans" w:hAnsi="Quire Sans" w:cs="Quire Sans"/>
          <w:b/>
          <w:bCs/>
          <w:lang w:val="nl-NL"/>
        </w:rPr>
        <w:t>14. Slotverklaring</w:t>
      </w:r>
    </w:p>
    <w:p w14:paraId="46506C7D" w14:textId="77777777" w:rsidR="000D536F" w:rsidRPr="00726EDD" w:rsidRDefault="00000000">
      <w:pPr>
        <w:rPr>
          <w:rFonts w:ascii="Quire Sans" w:hAnsi="Quire Sans" w:cs="Quire Sans"/>
          <w:lang w:val="nl-NL"/>
        </w:rPr>
      </w:pPr>
      <w:r w:rsidRPr="00726EDD">
        <w:rPr>
          <w:rFonts w:ascii="Quire Sans" w:hAnsi="Quire Sans" w:cs="Quire Sans"/>
          <w:lang w:val="nl-NL"/>
        </w:rPr>
        <w:t>Besluitvorming die mensen raakt, kan niet uitsluitend worden gelegitimeerd door procedure, dossier of bevoegdheid. Legitimiteit ontstaat waar mensen betekenisvol kunnen deelnemen aan de afweging die hun leven, zorg, vrijheid, gezin of toekomst raakt.</w:t>
      </w:r>
    </w:p>
    <w:p w14:paraId="165EE39C" w14:textId="77777777" w:rsidR="000D536F" w:rsidRPr="00726EDD" w:rsidRDefault="00000000">
      <w:pPr>
        <w:rPr>
          <w:rFonts w:ascii="Quire Sans" w:hAnsi="Quire Sans" w:cs="Quire Sans"/>
          <w:lang w:val="nl-NL"/>
        </w:rPr>
      </w:pPr>
      <w:r w:rsidRPr="00726EDD">
        <w:rPr>
          <w:rFonts w:ascii="Quire Sans" w:hAnsi="Quire Sans" w:cs="Quire Sans"/>
          <w:lang w:val="nl-NL"/>
        </w:rPr>
        <w:t xml:space="preserve">Shared </w:t>
      </w:r>
      <w:proofErr w:type="spellStart"/>
      <w:r w:rsidRPr="00726EDD">
        <w:rPr>
          <w:rFonts w:ascii="Quire Sans" w:hAnsi="Quire Sans" w:cs="Quire Sans"/>
          <w:lang w:val="nl-NL"/>
        </w:rPr>
        <w:t>Decision</w:t>
      </w:r>
      <w:proofErr w:type="spellEnd"/>
      <w:r w:rsidRPr="00726EDD">
        <w:rPr>
          <w:rFonts w:ascii="Quire Sans" w:hAnsi="Quire Sans" w:cs="Quire Sans"/>
          <w:lang w:val="nl-NL"/>
        </w:rPr>
        <w:t xml:space="preserve"> Making is daarom geen zachte aanvulling op harde besluitvorming, maar een voorwaarde voor menswaardige </w:t>
      </w:r>
      <w:proofErr w:type="spellStart"/>
      <w:r w:rsidRPr="00726EDD">
        <w:rPr>
          <w:rFonts w:ascii="Quire Sans" w:hAnsi="Quire Sans" w:cs="Quire Sans"/>
          <w:lang w:val="nl-NL"/>
        </w:rPr>
        <w:t>governance</w:t>
      </w:r>
      <w:proofErr w:type="spellEnd"/>
      <w:r w:rsidRPr="00726EDD">
        <w:rPr>
          <w:rFonts w:ascii="Quire Sans" w:hAnsi="Quire Sans" w:cs="Quire Sans"/>
          <w:lang w:val="nl-NL"/>
        </w:rPr>
        <w:t>.</w:t>
      </w:r>
    </w:p>
    <w:p w14:paraId="514E963C" w14:textId="77777777" w:rsidR="000D536F" w:rsidRPr="00726EDD" w:rsidRDefault="00000000">
      <w:pPr>
        <w:rPr>
          <w:rFonts w:ascii="Quire Sans" w:hAnsi="Quire Sans" w:cs="Quire Sans"/>
          <w:lang w:val="nl-NL"/>
        </w:rPr>
      </w:pPr>
      <w:r w:rsidRPr="00726EDD">
        <w:rPr>
          <w:rFonts w:ascii="Quire Sans" w:hAnsi="Quire Sans" w:cs="Quire Sans"/>
          <w:lang w:val="nl-NL"/>
        </w:rPr>
        <w:t xml:space="preserve">Waar besluiten samen worden voorbereid, begrepen, gemotiveerd en </w:t>
      </w:r>
      <w:proofErr w:type="spellStart"/>
      <w:r w:rsidRPr="00726EDD">
        <w:rPr>
          <w:rFonts w:ascii="Quire Sans" w:hAnsi="Quire Sans" w:cs="Quire Sans"/>
          <w:lang w:val="nl-NL"/>
        </w:rPr>
        <w:t>herzienbaar</w:t>
      </w:r>
      <w:proofErr w:type="spellEnd"/>
      <w:r w:rsidRPr="00726EDD">
        <w:rPr>
          <w:rFonts w:ascii="Quire Sans" w:hAnsi="Quire Sans" w:cs="Quire Sans"/>
          <w:lang w:val="nl-NL"/>
        </w:rPr>
        <w:t xml:space="preserve"> blijven, ontstaat ruimte voor vertrouwen, herstel en verantwoordelijkheid.</w:t>
      </w:r>
    </w:p>
    <w:p w14:paraId="4EE66F56" w14:textId="77777777" w:rsidR="000D536F" w:rsidRPr="00726EDD" w:rsidRDefault="00000000">
      <w:pPr>
        <w:pStyle w:val="Kop1"/>
        <w:rPr>
          <w:rFonts w:ascii="Quire Sans" w:hAnsi="Quire Sans" w:cs="Quire Sans"/>
          <w:b/>
          <w:bCs/>
          <w:lang w:val="nl-NL"/>
        </w:rPr>
      </w:pPr>
      <w:r w:rsidRPr="00726EDD">
        <w:rPr>
          <w:rFonts w:ascii="Quire Sans" w:hAnsi="Quire Sans" w:cs="Quire Sans"/>
          <w:b/>
          <w:bCs/>
          <w:lang w:val="nl-NL"/>
        </w:rPr>
        <w:t>15. Governance en versiestandaard (CIV-CARE)</w:t>
      </w:r>
    </w:p>
    <w:p w14:paraId="794A1386" w14:textId="77777777" w:rsidR="000D536F" w:rsidRPr="00726EDD" w:rsidRDefault="00000000">
      <w:pPr>
        <w:rPr>
          <w:rFonts w:ascii="Quire Sans" w:hAnsi="Quire Sans" w:cs="Quire Sans"/>
          <w:lang w:val="nl-NL"/>
        </w:rPr>
      </w:pPr>
      <w:r w:rsidRPr="00726EDD">
        <w:rPr>
          <w:rFonts w:ascii="Quire Sans" w:hAnsi="Quire Sans" w:cs="Quire Sans"/>
          <w:lang w:val="nl-NL"/>
        </w:rPr>
        <w:t>Deze hoofd-</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wordt gepubliceerd volgens de CIV-CARE versiestandaard.</w:t>
      </w:r>
    </w:p>
    <w:p w14:paraId="29DC015A"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v0.9 - Concept: inhoudelijk coherent en open voor publieke reflectie.</w:t>
      </w:r>
    </w:p>
    <w:p w14:paraId="782CB554" w14:textId="77777777" w:rsidR="000D536F" w:rsidRPr="00726EDD" w:rsidRDefault="00000000">
      <w:pPr>
        <w:pStyle w:val="Lijstopsomteken"/>
        <w:rPr>
          <w:rFonts w:ascii="Quire Sans" w:hAnsi="Quire Sans" w:cs="Quire Sans"/>
          <w:lang w:val="nl-NL"/>
        </w:rPr>
      </w:pPr>
      <w:r w:rsidRPr="00726EDD">
        <w:rPr>
          <w:rFonts w:ascii="Quire Sans" w:hAnsi="Quire Sans" w:cs="Quire Sans"/>
          <w:lang w:val="nl-NL"/>
        </w:rPr>
        <w:t>v1.0 - Vastgesteld kaderdocument: formeel vastgesteld als normatief referentiekader binnen CIV-CARE P001.</w:t>
      </w:r>
    </w:p>
    <w:p w14:paraId="66355D56" w14:textId="5771F204" w:rsidR="000D536F" w:rsidRPr="00726EDD" w:rsidRDefault="00000000">
      <w:pPr>
        <w:pStyle w:val="Kop1"/>
        <w:rPr>
          <w:rFonts w:ascii="Quire Sans" w:hAnsi="Quire Sans" w:cs="Quire Sans"/>
          <w:b/>
          <w:bCs/>
          <w:lang w:val="nl-NL"/>
        </w:rPr>
      </w:pPr>
      <w:r w:rsidRPr="00726EDD">
        <w:rPr>
          <w:rFonts w:ascii="Quire Sans" w:hAnsi="Quire Sans" w:cs="Quire Sans"/>
          <w:b/>
          <w:bCs/>
          <w:lang w:val="nl-NL"/>
        </w:rPr>
        <w:t>16. Publieke Call-to-Action</w:t>
      </w:r>
    </w:p>
    <w:p w14:paraId="4B29FFB8" w14:textId="77777777" w:rsidR="00726EDD" w:rsidRPr="00726EDD" w:rsidRDefault="00726EDD" w:rsidP="00726EDD">
      <w:pPr>
        <w:rPr>
          <w:rFonts w:ascii="Quire Sans" w:hAnsi="Quire Sans" w:cs="Quire Sans"/>
          <w:lang w:val="nl-NL"/>
        </w:rPr>
      </w:pPr>
      <w:r w:rsidRPr="00726EDD">
        <w:rPr>
          <w:rFonts w:ascii="Quire Sans" w:hAnsi="Quire Sans" w:cs="Quire Sans"/>
          <w:lang w:val="nl-NL"/>
        </w:rPr>
        <w:t>Deze hoofd-</w:t>
      </w:r>
      <w:proofErr w:type="spellStart"/>
      <w:r w:rsidRPr="00726EDD">
        <w:rPr>
          <w:rFonts w:ascii="Quire Sans" w:hAnsi="Quire Sans" w:cs="Quire Sans"/>
          <w:lang w:val="nl-NL"/>
        </w:rPr>
        <w:t>positionpaper</w:t>
      </w:r>
      <w:proofErr w:type="spellEnd"/>
      <w:r w:rsidRPr="00726EDD">
        <w:rPr>
          <w:rFonts w:ascii="Quire Sans" w:hAnsi="Quire Sans" w:cs="Quire Sans"/>
          <w:lang w:val="nl-NL"/>
        </w:rPr>
        <w:t xml:space="preserve"> is een uitnodiging tot gezamenlijke reflectie op besluitvorming.</w:t>
      </w:r>
    </w:p>
    <w:p w14:paraId="25441AB3" w14:textId="77777777" w:rsidR="00726EDD" w:rsidRPr="00726EDD" w:rsidRDefault="00726EDD" w:rsidP="00726EDD">
      <w:pPr>
        <w:rPr>
          <w:rFonts w:ascii="Quire Sans" w:hAnsi="Quire Sans" w:cs="Quire Sans"/>
          <w:lang w:val="nl-NL"/>
        </w:rPr>
      </w:pPr>
      <w:r w:rsidRPr="00726EDD">
        <w:rPr>
          <w:rFonts w:ascii="Quire Sans" w:hAnsi="Quire Sans" w:cs="Quire Sans"/>
          <w:lang w:val="nl-NL"/>
        </w:rPr>
        <w:t>Wij nodigen burgers, ouders, cliënten, jongeren, professionals, gemeenten, bestuurders, toezichthouders en maatschappelijke partners uit om:</w:t>
      </w:r>
    </w:p>
    <w:p w14:paraId="40C10B3C" w14:textId="77777777" w:rsidR="00726EDD" w:rsidRPr="00726EDD" w:rsidRDefault="00726EDD" w:rsidP="00726EDD">
      <w:pPr>
        <w:numPr>
          <w:ilvl w:val="0"/>
          <w:numId w:val="29"/>
        </w:numPr>
        <w:rPr>
          <w:rFonts w:ascii="Quire Sans" w:hAnsi="Quire Sans" w:cs="Quire Sans"/>
          <w:lang w:val="nl-NL"/>
        </w:rPr>
      </w:pPr>
      <w:r w:rsidRPr="00726EDD">
        <w:rPr>
          <w:rFonts w:ascii="Quire Sans" w:hAnsi="Quire Sans" w:cs="Quire Sans"/>
          <w:lang w:val="nl-NL"/>
        </w:rPr>
        <w:t>te onderzoeken waar besluitvorming daadwerkelijk gedeeld is en waar slechts sprake is van formele inspraak;</w:t>
      </w:r>
    </w:p>
    <w:p w14:paraId="48D8DE34" w14:textId="77777777" w:rsidR="00726EDD" w:rsidRPr="00726EDD" w:rsidRDefault="00726EDD" w:rsidP="00726EDD">
      <w:pPr>
        <w:numPr>
          <w:ilvl w:val="0"/>
          <w:numId w:val="29"/>
        </w:numPr>
        <w:rPr>
          <w:rFonts w:ascii="Quire Sans" w:hAnsi="Quire Sans" w:cs="Quire Sans"/>
          <w:lang w:val="nl-NL"/>
        </w:rPr>
      </w:pPr>
      <w:r w:rsidRPr="00726EDD">
        <w:rPr>
          <w:rFonts w:ascii="Quire Sans" w:hAnsi="Quire Sans" w:cs="Quire Sans"/>
          <w:lang w:val="nl-NL"/>
        </w:rPr>
        <w:t>voorbeelden van betekenisvolle participatie en schijnparticipatie te delen;</w:t>
      </w:r>
    </w:p>
    <w:p w14:paraId="42D14FD3" w14:textId="77777777" w:rsidR="00726EDD" w:rsidRPr="00726EDD" w:rsidRDefault="00726EDD" w:rsidP="00726EDD">
      <w:pPr>
        <w:numPr>
          <w:ilvl w:val="0"/>
          <w:numId w:val="29"/>
        </w:numPr>
        <w:rPr>
          <w:rFonts w:ascii="Quire Sans" w:hAnsi="Quire Sans" w:cs="Quire Sans"/>
          <w:lang w:val="nl-NL"/>
        </w:rPr>
      </w:pPr>
      <w:r w:rsidRPr="00726EDD">
        <w:rPr>
          <w:rFonts w:ascii="Quire Sans" w:hAnsi="Quire Sans" w:cs="Quire Sans"/>
          <w:lang w:val="nl-NL"/>
        </w:rPr>
        <w:t>bij te dragen aan SDM-modellen waarin professionele verantwoordelijkheid en menselijke autonomie elkaar versterken;</w:t>
      </w:r>
    </w:p>
    <w:p w14:paraId="72F030CF" w14:textId="77777777" w:rsidR="00726EDD" w:rsidRPr="00726EDD" w:rsidRDefault="00726EDD" w:rsidP="00726EDD">
      <w:pPr>
        <w:numPr>
          <w:ilvl w:val="0"/>
          <w:numId w:val="29"/>
        </w:numPr>
        <w:rPr>
          <w:rFonts w:ascii="Quire Sans" w:hAnsi="Quire Sans" w:cs="Quire Sans"/>
          <w:lang w:val="nl-NL"/>
        </w:rPr>
      </w:pPr>
      <w:r w:rsidRPr="00726EDD">
        <w:rPr>
          <w:rFonts w:ascii="Quire Sans" w:hAnsi="Quire Sans" w:cs="Quire Sans"/>
          <w:lang w:val="nl-NL"/>
        </w:rPr>
        <w:t>mee te werken aan de verdere uitwerking, toetsing en toepassing van de actuele SHPP005-reeks:</w:t>
      </w:r>
    </w:p>
    <w:p w14:paraId="038D6944" w14:textId="77777777" w:rsidR="00726EDD" w:rsidRPr="00726EDD" w:rsidRDefault="00726EDD" w:rsidP="00726EDD">
      <w:pPr>
        <w:numPr>
          <w:ilvl w:val="1"/>
          <w:numId w:val="29"/>
        </w:numPr>
        <w:rPr>
          <w:rFonts w:ascii="Quire Sans" w:hAnsi="Quire Sans" w:cs="Quire Sans"/>
        </w:rPr>
      </w:pPr>
      <w:r w:rsidRPr="00726EDD">
        <w:rPr>
          <w:rFonts w:ascii="Quire Sans" w:hAnsi="Quire Sans" w:cs="Quire Sans"/>
        </w:rPr>
        <w:t>SHPP005-01 — Wat is Shared Decision Making?</w:t>
      </w:r>
    </w:p>
    <w:p w14:paraId="630C171D" w14:textId="77777777" w:rsidR="00726EDD" w:rsidRPr="00726EDD" w:rsidRDefault="00726EDD" w:rsidP="00726EDD">
      <w:pPr>
        <w:numPr>
          <w:ilvl w:val="1"/>
          <w:numId w:val="29"/>
        </w:numPr>
        <w:rPr>
          <w:rFonts w:ascii="Quire Sans" w:hAnsi="Quire Sans" w:cs="Quire Sans"/>
          <w:lang w:val="nl-NL"/>
        </w:rPr>
      </w:pPr>
      <w:r w:rsidRPr="00726EDD">
        <w:rPr>
          <w:rFonts w:ascii="Quire Sans" w:hAnsi="Quire Sans" w:cs="Quire Sans"/>
          <w:lang w:val="nl-NL"/>
        </w:rPr>
        <w:t xml:space="preserve">SHPP005-02 — </w:t>
      </w:r>
      <w:proofErr w:type="spellStart"/>
      <w:r w:rsidRPr="00726EDD">
        <w:rPr>
          <w:rFonts w:ascii="Quire Sans" w:hAnsi="Quire Sans" w:cs="Quire Sans"/>
          <w:lang w:val="nl-NL"/>
        </w:rPr>
        <w:t>Informed</w:t>
      </w:r>
      <w:proofErr w:type="spellEnd"/>
      <w:r w:rsidRPr="00726EDD">
        <w:rPr>
          <w:rFonts w:ascii="Quire Sans" w:hAnsi="Quire Sans" w:cs="Quire Sans"/>
          <w:lang w:val="nl-NL"/>
        </w:rPr>
        <w:t xml:space="preserve"> Consent en Besluitvorming</w:t>
      </w:r>
    </w:p>
    <w:p w14:paraId="61DFA354" w14:textId="77777777" w:rsidR="00726EDD" w:rsidRPr="00726EDD" w:rsidRDefault="00726EDD" w:rsidP="00726EDD">
      <w:pPr>
        <w:numPr>
          <w:ilvl w:val="1"/>
          <w:numId w:val="29"/>
        </w:numPr>
        <w:rPr>
          <w:rFonts w:ascii="Quire Sans" w:hAnsi="Quire Sans" w:cs="Quire Sans"/>
          <w:lang w:val="nl-NL"/>
        </w:rPr>
      </w:pPr>
      <w:r w:rsidRPr="00726EDD">
        <w:rPr>
          <w:rFonts w:ascii="Quire Sans" w:hAnsi="Quire Sans" w:cs="Quire Sans"/>
          <w:lang w:val="nl-NL"/>
        </w:rPr>
        <w:t>SHPP005-03 — SDM in de Gezondheidszorg</w:t>
      </w:r>
    </w:p>
    <w:p w14:paraId="5B89A7A7" w14:textId="77777777" w:rsidR="00726EDD" w:rsidRPr="00726EDD" w:rsidRDefault="00726EDD" w:rsidP="00726EDD">
      <w:pPr>
        <w:numPr>
          <w:ilvl w:val="1"/>
          <w:numId w:val="29"/>
        </w:numPr>
        <w:rPr>
          <w:rFonts w:ascii="Quire Sans" w:hAnsi="Quire Sans" w:cs="Quire Sans"/>
          <w:lang w:val="nl-NL"/>
        </w:rPr>
      </w:pPr>
      <w:r w:rsidRPr="00726EDD">
        <w:rPr>
          <w:rFonts w:ascii="Quire Sans" w:hAnsi="Quire Sans" w:cs="Quire Sans"/>
          <w:lang w:val="nl-NL"/>
        </w:rPr>
        <w:t>SHPP005-04 — SDM in Jeugdzorg en Gezinscontext</w:t>
      </w:r>
    </w:p>
    <w:p w14:paraId="4AF19F36" w14:textId="77777777" w:rsidR="00726EDD" w:rsidRPr="00726EDD" w:rsidRDefault="00726EDD" w:rsidP="00726EDD">
      <w:pPr>
        <w:numPr>
          <w:ilvl w:val="1"/>
          <w:numId w:val="29"/>
        </w:numPr>
        <w:rPr>
          <w:rFonts w:ascii="Quire Sans" w:hAnsi="Quire Sans" w:cs="Quire Sans"/>
          <w:lang w:val="nl-NL"/>
        </w:rPr>
      </w:pPr>
      <w:r w:rsidRPr="00726EDD">
        <w:rPr>
          <w:rFonts w:ascii="Quire Sans" w:hAnsi="Quire Sans" w:cs="Quire Sans"/>
          <w:lang w:val="nl-NL"/>
        </w:rPr>
        <w:t>SHPP005-05 — SDM binnen Gemeenten en Sociaal Domein</w:t>
      </w:r>
    </w:p>
    <w:p w14:paraId="3275C9E3" w14:textId="77777777" w:rsidR="00726EDD" w:rsidRPr="00726EDD" w:rsidRDefault="00726EDD" w:rsidP="00726EDD">
      <w:pPr>
        <w:numPr>
          <w:ilvl w:val="1"/>
          <w:numId w:val="29"/>
        </w:numPr>
        <w:rPr>
          <w:rFonts w:ascii="Quire Sans" w:hAnsi="Quire Sans" w:cs="Quire Sans"/>
          <w:lang w:val="nl-NL"/>
        </w:rPr>
      </w:pPr>
      <w:r w:rsidRPr="00726EDD">
        <w:rPr>
          <w:rFonts w:ascii="Quire Sans" w:hAnsi="Quire Sans" w:cs="Quire Sans"/>
          <w:lang w:val="nl-NL"/>
        </w:rPr>
        <w:t>SHPP005-06 — Macht, Ongelijkheid en Pseudo-participatie</w:t>
      </w:r>
    </w:p>
    <w:p w14:paraId="6BCED930" w14:textId="77777777" w:rsidR="00726EDD" w:rsidRPr="00726EDD" w:rsidRDefault="00726EDD" w:rsidP="00726EDD">
      <w:pPr>
        <w:numPr>
          <w:ilvl w:val="1"/>
          <w:numId w:val="29"/>
        </w:numPr>
        <w:rPr>
          <w:rFonts w:ascii="Quire Sans" w:hAnsi="Quire Sans" w:cs="Quire Sans"/>
          <w:lang w:val="nl-NL"/>
        </w:rPr>
      </w:pPr>
      <w:r w:rsidRPr="00726EDD">
        <w:rPr>
          <w:rFonts w:ascii="Quire Sans" w:hAnsi="Quire Sans" w:cs="Quire Sans"/>
          <w:lang w:val="nl-NL"/>
        </w:rPr>
        <w:t>SHPP005-07 — Digitale Ondersteuning van SDM</w:t>
      </w:r>
    </w:p>
    <w:p w14:paraId="796EEA77" w14:textId="77777777" w:rsidR="00726EDD" w:rsidRPr="00726EDD" w:rsidRDefault="00726EDD" w:rsidP="00726EDD">
      <w:pPr>
        <w:numPr>
          <w:ilvl w:val="1"/>
          <w:numId w:val="29"/>
        </w:numPr>
        <w:rPr>
          <w:rFonts w:ascii="Quire Sans" w:hAnsi="Quire Sans" w:cs="Quire Sans"/>
          <w:lang w:val="nl-NL"/>
        </w:rPr>
      </w:pPr>
      <w:r w:rsidRPr="00726EDD">
        <w:rPr>
          <w:rFonts w:ascii="Quire Sans" w:hAnsi="Quire Sans" w:cs="Quire Sans"/>
          <w:lang w:val="nl-NL"/>
        </w:rPr>
        <w:t xml:space="preserve">SHPP005-08 — </w:t>
      </w:r>
      <w:proofErr w:type="spellStart"/>
      <w:r w:rsidRPr="00726EDD">
        <w:rPr>
          <w:rFonts w:ascii="Quire Sans" w:hAnsi="Quire Sans" w:cs="Quire Sans"/>
          <w:lang w:val="nl-NL"/>
        </w:rPr>
        <w:t>Governance</w:t>
      </w:r>
      <w:proofErr w:type="spellEnd"/>
      <w:r w:rsidRPr="00726EDD">
        <w:rPr>
          <w:rFonts w:ascii="Quire Sans" w:hAnsi="Quire Sans" w:cs="Quire Sans"/>
          <w:lang w:val="nl-NL"/>
        </w:rPr>
        <w:t>, Ethiek en Toekomstbestendigheid</w:t>
      </w:r>
    </w:p>
    <w:p w14:paraId="2F25C3F4" w14:textId="77777777" w:rsidR="00726EDD" w:rsidRPr="00726EDD" w:rsidRDefault="00726EDD" w:rsidP="00726EDD">
      <w:pPr>
        <w:rPr>
          <w:rFonts w:ascii="Quire Sans" w:hAnsi="Quire Sans" w:cs="Quire Sans"/>
          <w:lang w:val="nl-NL"/>
        </w:rPr>
      </w:pPr>
      <w:r w:rsidRPr="00726EDD">
        <w:rPr>
          <w:rFonts w:ascii="Quire Sans" w:hAnsi="Quire Sans" w:cs="Quire Sans"/>
          <w:lang w:val="nl-NL"/>
        </w:rPr>
        <w:t>Legitieme besluitvorming ontstaat waar informatie, macht, verantwoordelijkheid en menselijke waardigheid in balans worden gebracht.</w:t>
      </w:r>
    </w:p>
    <w:p w14:paraId="30975615" w14:textId="28DD247B" w:rsidR="0012660B" w:rsidRPr="00726EDD" w:rsidRDefault="0012660B" w:rsidP="0012660B">
      <w:pPr>
        <w:rPr>
          <w:rFonts w:ascii="Quire Sans" w:hAnsi="Quire Sans" w:cs="Quire Sans"/>
          <w:lang w:val="nl-NL"/>
        </w:rPr>
      </w:pPr>
      <w:r w:rsidRPr="00726EDD">
        <w:rPr>
          <w:rFonts w:ascii="Quire Sans" w:hAnsi="Quire Sans" w:cs="Quire Sans"/>
          <w:b/>
          <w:bCs/>
          <w:lang w:val="nl-NL"/>
        </w:rPr>
        <w:t>CIV-CARE – Kamer van Sociale Waarden</w:t>
      </w:r>
    </w:p>
    <w:p w14:paraId="38CE415D" w14:textId="77777777" w:rsidR="0012660B" w:rsidRPr="00726EDD" w:rsidRDefault="0012660B" w:rsidP="0012660B">
      <w:pPr>
        <w:rPr>
          <w:rFonts w:ascii="Quire Sans" w:hAnsi="Quire Sans" w:cs="Quire Sans"/>
          <w:lang w:val="nl-NL"/>
        </w:rPr>
      </w:pPr>
      <w:r w:rsidRPr="00726EDD">
        <w:rPr>
          <w:rFonts w:ascii="Quire Sans" w:hAnsi="Quire Sans" w:cs="Quire Sans"/>
          <w:b/>
          <w:bCs/>
          <w:noProof/>
        </w:rPr>
        <w:drawing>
          <wp:anchor distT="0" distB="0" distL="114300" distR="114300" simplePos="0" relativeHeight="251659264" behindDoc="1" locked="0" layoutInCell="1" allowOverlap="1" wp14:anchorId="59779125" wp14:editId="5B081FFE">
            <wp:simplePos x="0" y="0"/>
            <wp:positionH relativeFrom="column">
              <wp:posOffset>-421743</wp:posOffset>
            </wp:positionH>
            <wp:positionV relativeFrom="paragraph">
              <wp:posOffset>115402</wp:posOffset>
            </wp:positionV>
            <wp:extent cx="2447601" cy="1431005"/>
            <wp:effectExtent l="0" t="0" r="0" b="0"/>
            <wp:wrapNone/>
            <wp:docPr id="1981277524" name="Afbeelding 3" descr="Afbeelding met handschrift, schets, kalligrafi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77524" name="Afbeelding 3" descr="Afbeelding met handschrift, schets, kalligrafie, Lettertype&#10;&#10;Door AI gegenereerde inhoud is mogelijk onjuist."/>
                    <pic:cNvPicPr/>
                  </pic:nvPicPr>
                  <pic:blipFill>
                    <a:blip r:embed="rId8" cstate="print">
                      <a:extLst>
                        <a:ext uri="{BEBA8EAE-BF5A-486C-A8C5-ECC9F3942E4B}">
                          <a14:imgProps xmlns:a14="http://schemas.microsoft.com/office/drawing/2010/main">
                            <a14:imgLayer r:embed="rId9">
                              <a14:imgEffect>
                                <a14:backgroundRemoval t="9658" b="89940" l="5647" r="90353">
                                  <a14:foregroundMark x1="40941" y1="62575" x2="40941" y2="62575"/>
                                  <a14:foregroundMark x1="48235" y1="59557" x2="48235" y2="59557"/>
                                  <a14:foregroundMark x1="48235" y1="59356" x2="48235" y2="59356"/>
                                  <a14:foregroundMark x1="42000" y1="60563" x2="42000" y2="60563"/>
                                  <a14:foregroundMark x1="41765" y1="61167" x2="41765" y2="61167"/>
                                  <a14:foregroundMark x1="39647" y1="35010" x2="39154" y2="36585"/>
                                  <a14:foregroundMark x1="18941" y1="64588" x2="18941" y2="64588"/>
                                  <a14:foregroundMark x1="20000" y1="63783" x2="20000" y2="63783"/>
                                  <a14:foregroundMark x1="20824" y1="62575" x2="20824" y2="62575"/>
                                  <a14:foregroundMark x1="21882" y1="62173" x2="21882" y2="62173"/>
                                  <a14:foregroundMark x1="21412" y1="62777" x2="21412" y2="62777"/>
                                  <a14:foregroundMark x1="20471" y1="63783" x2="20471" y2="63783"/>
                                  <a14:foregroundMark x1="6941" y1="49698" x2="6941" y2="49698"/>
                                  <a14:foregroundMark x1="89882" y1="57948" x2="89882" y2="57948"/>
                                  <a14:foregroundMark x1="71647" y1="37425" x2="71647" y2="37425"/>
                                  <a14:foregroundMark x1="90353" y1="59356" x2="90353" y2="59356"/>
                                  <a14:foregroundMark x1="88824" y1="60765" x2="88824" y2="60765"/>
                                  <a14:foregroundMark x1="26118" y1="61569" x2="26118" y2="61569"/>
                                  <a14:foregroundMark x1="28235" y1="61771" x2="28235" y2="61771"/>
                                  <a14:foregroundMark x1="5647" y1="51509" x2="5647" y2="51509"/>
                                  <a14:foregroundMark x1="6706" y1="52918" x2="6706" y2="52918"/>
                                  <a14:foregroundMark x1="5958" y1="52515" x2="5529" y2="52314"/>
                                  <a14:foregroundMark x1="10464" y1="54626" x2="5958" y2="52515"/>
                                  <a14:foregroundMark x1="18778" y1="58522" x2="18469" y2="58377"/>
                                  <a14:foregroundMark x1="22706" y1="60362" x2="19981" y2="59085"/>
                                  <a14:foregroundMark x1="56047" y1="55332" x2="55647" y2="57545"/>
                                  <a14:foregroundMark x1="56083" y1="55131" x2="56047" y2="55332"/>
                                  <a14:foregroundMark x1="74353" y1="57545" x2="76118" y2="57746"/>
                                  <a14:foregroundMark x1="76760" y1="56947" x2="76588" y2="57143"/>
                                  <a14:foregroundMark x1="78000" y1="55533" x2="77541" y2="56056"/>
                                  <a14:foregroundMark x1="84593" y1="44266" x2="81647" y2="50101"/>
                                  <a14:foregroundMark x1="86118" y1="41247" x2="84593" y2="44266"/>
                                  <a14:backgroundMark x1="46588" y1="21932" x2="46588" y2="21932"/>
                                  <a14:backgroundMark x1="48471" y1="18310" x2="40360" y2="35610"/>
                                  <a14:backgroundMark x1="48824" y1="17103" x2="48824" y2="17103"/>
                                  <a14:backgroundMark x1="50000" y1="14688" x2="48471" y2="18310"/>
                                  <a14:backgroundMark x1="39765" y1="37223" x2="39765" y2="37223"/>
                                  <a14:backgroundMark x1="39765" y1="37223" x2="38118" y2="41247"/>
                                  <a14:backgroundMark x1="32706" y1="51107" x2="32353" y2="51911"/>
                                  <a14:backgroundMark x1="45294" y1="48491" x2="45294" y2="48491"/>
                                  <a14:backgroundMark x1="48588" y1="58149" x2="48588" y2="58149"/>
                                  <a14:backgroundMark x1="42471" y1="60362" x2="42471" y2="60362"/>
                                  <a14:backgroundMark x1="39176" y1="62978" x2="39176" y2="62978"/>
                                  <a14:backgroundMark x1="40824" y1="62173" x2="40824" y2="62173"/>
                                  <a14:backgroundMark x1="41765" y1="60966" x2="41765" y2="60966"/>
                                  <a14:backgroundMark x1="61294" y1="51107" x2="61294" y2="51107"/>
                                  <a14:backgroundMark x1="65882" y1="51509" x2="65882" y2="51509"/>
                                  <a14:backgroundMark x1="42000" y1="60362" x2="42000" y2="60362"/>
                                  <a14:backgroundMark x1="40824" y1="62575" x2="40824" y2="62575"/>
                                  <a14:backgroundMark x1="48000" y1="59356" x2="48000" y2="59356"/>
                                  <a14:backgroundMark x1="38588" y1="50905" x2="38588" y2="50905"/>
                                  <a14:backgroundMark x1="39412" y1="46479" x2="39412" y2="46479"/>
                                  <a14:backgroundMark x1="40471" y1="52314" x2="40471" y2="52314"/>
                                  <a14:backgroundMark x1="70706" y1="55332" x2="70706" y2="55332"/>
                                  <a14:backgroundMark x1="73882" y1="34608" x2="73882" y2="34608"/>
                                  <a14:backgroundMark x1="81647" y1="18109" x2="81647" y2="18109"/>
                                  <a14:backgroundMark x1="71647" y1="39235" x2="71647" y2="39235"/>
                                  <a14:backgroundMark x1="71294" y1="40040" x2="71294" y2="40040"/>
                                  <a14:backgroundMark x1="82235" y1="16298" x2="82235" y2="16298"/>
                                  <a14:backgroundMark x1="82706" y1="15292" x2="82706" y2="15292"/>
                                  <a14:backgroundMark x1="74118" y1="57143" x2="74118" y2="57143"/>
                                  <a14:backgroundMark x1="74471" y1="56137" x2="74471" y2="56137"/>
                                  <a14:backgroundMark x1="82941" y1="60966" x2="82941" y2="60966"/>
                                  <a14:backgroundMark x1="87765" y1="59759" x2="87765" y2="59759"/>
                                  <a14:backgroundMark x1="81647" y1="61368" x2="81647" y2="61368"/>
                                  <a14:backgroundMark x1="78824" y1="62575" x2="78824" y2="62575"/>
                                  <a14:backgroundMark x1="79765" y1="62978" x2="79765" y2="62978"/>
                                  <a14:backgroundMark x1="19647" y1="63783" x2="19647" y2="63783"/>
                                  <a14:backgroundMark x1="19647" y1="61368" x2="19647" y2="61368"/>
                                  <a14:backgroundMark x1="21765" y1="56740" x2="21765" y2="56740"/>
                                  <a14:backgroundMark x1="24824" y1="51911" x2="24824" y2="51911"/>
                                  <a14:backgroundMark x1="28000" y1="51107" x2="11294" y2="52716"/>
                                  <a14:backgroundMark x1="11294" y1="52716" x2="19529" y2="55936"/>
                                  <a14:backgroundMark x1="19529" y1="55936" x2="21765" y2="54125"/>
                                  <a14:backgroundMark x1="7765" y1="51911" x2="7765" y2="51911"/>
                                  <a14:backgroundMark x1="29647" y1="58753" x2="29647" y2="58753"/>
                                  <a14:backgroundMark x1="49412" y1="56740" x2="49412" y2="56740"/>
                                  <a14:backgroundMark x1="59294" y1="61368" x2="59294" y2="61368"/>
                                  <a14:backgroundMark x1="58706" y1="44266" x2="58706" y2="44266"/>
                                  <a14:backgroundMark x1="55882" y1="53521" x2="55882" y2="53521"/>
                                  <a14:backgroundMark x1="56588" y1="51911" x2="56588" y2="51911"/>
                                  <a14:backgroundMark x1="57412" y1="51308" x2="57412" y2="51308"/>
                                  <a14:backgroundMark x1="56824" y1="52918" x2="56824" y2="52918"/>
                                  <a14:backgroundMark x1="55647" y1="55332" x2="55647" y2="55332"/>
                                  <a14:backgroundMark x1="56471" y1="51308" x2="56471" y2="51308"/>
                                  <a14:backgroundMark x1="56588" y1="53722" x2="56588" y2="53722"/>
                                  <a14:backgroundMark x1="56824" y1="50503" x2="56824" y2="50503"/>
                                  <a14:backgroundMark x1="56235" y1="55131" x2="56235" y2="55131"/>
                                  <a14:backgroundMark x1="56235" y1="53722" x2="56235" y2="53722"/>
                                  <a14:backgroundMark x1="55882" y1="54728" x2="57059" y2="50101"/>
                                  <a14:backgroundMark x1="33294" y1="47887" x2="33294" y2="47887"/>
                                  <a14:backgroundMark x1="21529" y1="61167" x2="21529" y2="61167"/>
                                  <a14:backgroundMark x1="53059" y1="54930" x2="53059" y2="54930"/>
                                  <a14:backgroundMark x1="70941" y1="41046" x2="70941" y2="41046"/>
                                  <a14:backgroundMark x1="75412" y1="57344" x2="75412" y2="57344"/>
                                  <a14:backgroundMark x1="77059" y1="55332" x2="76353" y2="56338"/>
                                  <a14:backgroundMark x1="84235" y1="44266" x2="84235" y2="44266"/>
                                  <a14:backgroundMark x1="77529" y1="54326" x2="77529" y2="54326"/>
                                  <a14:backgroundMark x1="78353" y1="56338" x2="78353" y2="56338"/>
                                  <a14:backgroundMark x1="5294" y1="52314" x2="5294" y2="52314"/>
                                  <a14:backgroundMark x1="5647" y1="52515" x2="5647" y2="52515"/>
                                </a14:backgroundRemoval>
                              </a14:imgEffect>
                            </a14:imgLayer>
                          </a14:imgProps>
                        </a:ext>
                        <a:ext uri="{28A0092B-C50C-407E-A947-70E740481C1C}">
                          <a14:useLocalDpi xmlns:a14="http://schemas.microsoft.com/office/drawing/2010/main" val="0"/>
                        </a:ext>
                      </a:extLst>
                    </a:blip>
                    <a:stretch>
                      <a:fillRect/>
                    </a:stretch>
                  </pic:blipFill>
                  <pic:spPr>
                    <a:xfrm>
                      <a:off x="0" y="0"/>
                      <a:ext cx="2447601" cy="1431005"/>
                    </a:xfrm>
                    <a:prstGeom prst="rect">
                      <a:avLst/>
                    </a:prstGeom>
                  </pic:spPr>
                </pic:pic>
              </a:graphicData>
            </a:graphic>
          </wp:anchor>
        </w:drawing>
      </w:r>
      <w:r w:rsidRPr="00726EDD">
        <w:rPr>
          <w:rFonts w:ascii="Quire Sans" w:hAnsi="Quire Sans" w:cs="Quire Sans"/>
          <w:lang w:val="nl-NL"/>
        </w:rPr>
        <w:t>opgesteld door:</w:t>
      </w:r>
    </w:p>
    <w:p w14:paraId="5BAE6F8A" w14:textId="77777777" w:rsidR="0012660B" w:rsidRPr="00726EDD" w:rsidRDefault="0012660B" w:rsidP="0012660B">
      <w:pPr>
        <w:rPr>
          <w:rFonts w:ascii="Quire Sans" w:hAnsi="Quire Sans" w:cs="Quire Sans"/>
          <w:b/>
          <w:bCs/>
          <w:lang w:val="nl-NL"/>
        </w:rPr>
      </w:pPr>
    </w:p>
    <w:p w14:paraId="4DF9EA68" w14:textId="77777777" w:rsidR="0012660B" w:rsidRPr="00726EDD" w:rsidRDefault="0012660B" w:rsidP="0012660B">
      <w:pPr>
        <w:rPr>
          <w:rFonts w:ascii="Quire Sans" w:hAnsi="Quire Sans" w:cs="Quire Sans"/>
          <w:b/>
          <w:bCs/>
          <w:lang w:val="nl-NL"/>
        </w:rPr>
      </w:pPr>
    </w:p>
    <w:p w14:paraId="07A2797E" w14:textId="77777777" w:rsidR="0012660B" w:rsidRPr="00726EDD" w:rsidRDefault="0012660B" w:rsidP="0012660B">
      <w:pPr>
        <w:rPr>
          <w:rFonts w:ascii="Quire Sans" w:hAnsi="Quire Sans" w:cs="Quire Sans"/>
          <w:b/>
          <w:bCs/>
          <w:lang w:val="nl-NL"/>
        </w:rPr>
      </w:pPr>
    </w:p>
    <w:p w14:paraId="7F1B84DA" w14:textId="77777777" w:rsidR="0012660B" w:rsidRPr="00726EDD" w:rsidRDefault="0012660B" w:rsidP="0012660B">
      <w:pPr>
        <w:rPr>
          <w:rFonts w:ascii="Quire Sans" w:hAnsi="Quire Sans" w:cs="Quire Sans"/>
          <w:b/>
          <w:bCs/>
          <w:lang w:val="nl-NL"/>
        </w:rPr>
      </w:pPr>
      <w:r w:rsidRPr="00726EDD">
        <w:rPr>
          <w:rFonts w:ascii="Quire Sans" w:hAnsi="Quire Sans" w:cs="Quire Sans"/>
          <w:b/>
          <w:bCs/>
          <w:lang w:val="nl-NL"/>
        </w:rPr>
        <w:t>Alexander Groenheide</w:t>
      </w:r>
      <w:r w:rsidRPr="00726EDD">
        <w:rPr>
          <w:rFonts w:ascii="Quire Sans" w:hAnsi="Quire Sans" w:cs="Quire Sans"/>
          <w:b/>
          <w:bCs/>
          <w:lang w:val="nl-NL"/>
        </w:rPr>
        <w:br/>
        <w:t>Voorzitter | Stichting De kamer van Sociale Waarden</w:t>
      </w:r>
      <w:r w:rsidRPr="00726EDD">
        <w:rPr>
          <w:rFonts w:ascii="Quire Sans" w:hAnsi="Quire Sans" w:cs="Quire Sans"/>
          <w:b/>
          <w:bCs/>
          <w:lang w:val="nl-NL"/>
        </w:rPr>
        <w:br/>
      </w:r>
      <w:r w:rsidRPr="00726EDD">
        <w:rPr>
          <w:rFonts w:ascii="Quire Sans" w:hAnsi="Quire Sans" w:cs="Quire Sans"/>
          <w:i/>
          <w:iCs/>
          <w:lang w:val="nl-NL"/>
        </w:rPr>
        <w:t>Menselijke waardigheid als fundament.</w:t>
      </w:r>
    </w:p>
    <w:p w14:paraId="5DC4943B" w14:textId="77777777" w:rsidR="0012660B" w:rsidRPr="00726EDD" w:rsidRDefault="0012660B" w:rsidP="0012660B">
      <w:pPr>
        <w:rPr>
          <w:rFonts w:ascii="Quire Sans" w:hAnsi="Quire Sans" w:cs="Quire Sans"/>
          <w:lang w:val="nl-NL"/>
        </w:rPr>
      </w:pPr>
      <w:hyperlink r:id="rId10" w:history="1">
        <w:r w:rsidRPr="00726EDD">
          <w:rPr>
            <w:rStyle w:val="Hyperlink"/>
            <w:rFonts w:ascii="Quire Sans" w:hAnsi="Quire Sans" w:cs="Quire Sans"/>
            <w:b/>
            <w:bCs/>
            <w:lang w:val="nl-NL"/>
          </w:rPr>
          <w:t>info@dekvsw.nl</w:t>
        </w:r>
      </w:hyperlink>
      <w:r w:rsidRPr="00726EDD">
        <w:rPr>
          <w:rFonts w:ascii="Quire Sans" w:hAnsi="Quire Sans" w:cs="Quire Sans"/>
          <w:b/>
          <w:bCs/>
          <w:lang w:val="nl-NL"/>
        </w:rPr>
        <w:t xml:space="preserve"> | </w:t>
      </w:r>
      <w:hyperlink r:id="rId11" w:history="1">
        <w:r w:rsidRPr="00726EDD">
          <w:rPr>
            <w:rStyle w:val="Hyperlink"/>
            <w:rFonts w:ascii="Quire Sans" w:hAnsi="Quire Sans" w:cs="Quire Sans"/>
            <w:b/>
            <w:bCs/>
            <w:lang w:val="nl-NL"/>
          </w:rPr>
          <w:t>www.dekvsw.nl</w:t>
        </w:r>
      </w:hyperlink>
      <w:r w:rsidRPr="00726EDD">
        <w:rPr>
          <w:rFonts w:ascii="Quire Sans" w:hAnsi="Quire Sans" w:cs="Quire Sans"/>
          <w:b/>
          <w:bCs/>
          <w:lang w:val="nl-NL"/>
        </w:rPr>
        <w:br/>
      </w:r>
      <w:r w:rsidRPr="00726EDD">
        <w:rPr>
          <w:rFonts w:ascii="Segoe UI Emoji" w:hAnsi="Segoe UI Emoji" w:cs="Segoe UI Emoji"/>
          <w:b/>
          <w:bCs/>
        </w:rPr>
        <w:t>📞</w:t>
      </w:r>
      <w:r w:rsidRPr="00726EDD">
        <w:rPr>
          <w:rFonts w:ascii="Quire Sans" w:hAnsi="Quire Sans" w:cs="Quire Sans"/>
          <w:b/>
          <w:bCs/>
          <w:lang w:val="nl-NL"/>
        </w:rPr>
        <w:t xml:space="preserve"> 06 53 44 50 54</w:t>
      </w:r>
      <w:r w:rsidRPr="00726EDD">
        <w:rPr>
          <w:rFonts w:ascii="Quire Sans" w:hAnsi="Quire Sans" w:cs="Quire Sans"/>
          <w:b/>
          <w:bCs/>
          <w:lang w:val="nl-NL"/>
        </w:rPr>
        <w:br/>
      </w:r>
      <w:r w:rsidRPr="00726EDD">
        <w:rPr>
          <w:rFonts w:ascii="Segoe UI Emoji" w:hAnsi="Segoe UI Emoji" w:cs="Segoe UI Emoji"/>
          <w:b/>
          <w:bCs/>
        </w:rPr>
        <w:t>📍</w:t>
      </w:r>
      <w:r w:rsidRPr="00726EDD">
        <w:rPr>
          <w:rFonts w:ascii="Quire Sans" w:hAnsi="Quire Sans" w:cs="Quire Sans"/>
          <w:b/>
          <w:bCs/>
          <w:lang w:val="nl-NL"/>
        </w:rPr>
        <w:t xml:space="preserve"> Laurastraat 87, 6471 JJ Eygelshoven</w:t>
      </w:r>
      <w:r w:rsidRPr="00726EDD">
        <w:rPr>
          <w:rFonts w:ascii="Quire Sans" w:hAnsi="Quire Sans" w:cs="Quire Sans"/>
          <w:b/>
          <w:bCs/>
          <w:lang w:val="nl-NL"/>
        </w:rPr>
        <w:br/>
      </w:r>
      <w:r w:rsidRPr="00726EDD">
        <w:rPr>
          <w:rFonts w:ascii="Segoe UI Emoji" w:hAnsi="Segoe UI Emoji" w:cs="Segoe UI Emoji"/>
          <w:b/>
          <w:bCs/>
        </w:rPr>
        <w:t>🆔</w:t>
      </w:r>
      <w:r w:rsidRPr="00726EDD">
        <w:rPr>
          <w:rFonts w:ascii="Quire Sans" w:hAnsi="Quire Sans" w:cs="Quire Sans"/>
          <w:b/>
          <w:bCs/>
          <w:lang w:val="nl-NL"/>
        </w:rPr>
        <w:t xml:space="preserve"> KVK: 97098817 | RSIN: 867909274</w:t>
      </w:r>
      <w:r w:rsidRPr="00726EDD">
        <w:rPr>
          <w:rFonts w:ascii="Quire Sans" w:hAnsi="Quire Sans" w:cs="Quire Sans"/>
          <w:b/>
          <w:bCs/>
          <w:lang w:val="nl-NL"/>
        </w:rPr>
        <w:br/>
        <w:t xml:space="preserve">W: </w:t>
      </w:r>
      <w:hyperlink r:id="rId12" w:history="1">
        <w:r w:rsidRPr="00726EDD">
          <w:rPr>
            <w:rStyle w:val="Hyperlink"/>
            <w:rFonts w:ascii="Quire Sans" w:hAnsi="Quire Sans" w:cs="Quire Sans"/>
            <w:b/>
            <w:bCs/>
            <w:lang w:val="nl-NL"/>
          </w:rPr>
          <w:t>DeKvSW.nl</w:t>
        </w:r>
      </w:hyperlink>
      <w:r w:rsidRPr="00726EDD">
        <w:rPr>
          <w:rFonts w:ascii="Quire Sans" w:hAnsi="Quire Sans" w:cs="Quire Sans"/>
          <w:b/>
          <w:bCs/>
          <w:lang w:val="nl-NL"/>
        </w:rPr>
        <w:br/>
        <w:t xml:space="preserve">CIV </w:t>
      </w:r>
      <w:proofErr w:type="spellStart"/>
      <w:r w:rsidRPr="00726EDD">
        <w:rPr>
          <w:rFonts w:ascii="Quire Sans" w:hAnsi="Quire Sans" w:cs="Quire Sans"/>
          <w:b/>
          <w:bCs/>
          <w:lang w:val="nl-NL"/>
        </w:rPr>
        <w:t>innitiatieven</w:t>
      </w:r>
      <w:proofErr w:type="spellEnd"/>
      <w:r w:rsidRPr="00726EDD">
        <w:rPr>
          <w:rFonts w:ascii="Quire Sans" w:hAnsi="Quire Sans" w:cs="Quire Sans"/>
          <w:b/>
          <w:bCs/>
          <w:lang w:val="nl-NL"/>
        </w:rPr>
        <w:t xml:space="preserve">: </w:t>
      </w:r>
      <w:r w:rsidRPr="00726EDD">
        <w:rPr>
          <w:rFonts w:ascii="Quire Sans" w:hAnsi="Quire Sans" w:cs="Quire Sans"/>
          <w:b/>
          <w:bCs/>
          <w:lang w:val="nl-NL"/>
        </w:rPr>
        <w:br/>
      </w:r>
      <w:hyperlink r:id="rId13" w:history="1">
        <w:r w:rsidRPr="00726EDD">
          <w:rPr>
            <w:rStyle w:val="Hyperlink"/>
            <w:rFonts w:ascii="Quire Sans" w:hAnsi="Quire Sans" w:cs="Quire Sans"/>
            <w:b/>
            <w:bCs/>
            <w:lang w:val="nl-NL"/>
          </w:rPr>
          <w:t>CIV-CARE.nl</w:t>
        </w:r>
      </w:hyperlink>
      <w:r w:rsidRPr="00726EDD">
        <w:rPr>
          <w:rFonts w:ascii="Quire Sans" w:hAnsi="Quire Sans" w:cs="Quire Sans"/>
          <w:b/>
          <w:bCs/>
          <w:lang w:val="nl-NL"/>
        </w:rPr>
        <w:t xml:space="preserve"> | </w:t>
      </w:r>
      <w:hyperlink r:id="rId14" w:history="1">
        <w:r w:rsidRPr="00726EDD">
          <w:rPr>
            <w:rStyle w:val="Hyperlink"/>
            <w:rFonts w:ascii="Quire Sans" w:hAnsi="Quire Sans" w:cs="Quire Sans"/>
            <w:b/>
            <w:bCs/>
            <w:lang w:val="nl-NL"/>
          </w:rPr>
          <w:t>CIV-RAMP.nl</w:t>
        </w:r>
      </w:hyperlink>
      <w:r w:rsidRPr="00726EDD">
        <w:rPr>
          <w:rFonts w:ascii="Quire Sans" w:hAnsi="Quire Sans" w:cs="Quire Sans"/>
          <w:b/>
          <w:bCs/>
          <w:lang w:val="nl-NL"/>
        </w:rPr>
        <w:t xml:space="preserve"> | </w:t>
      </w:r>
      <w:hyperlink r:id="rId15" w:history="1">
        <w:r w:rsidRPr="00726EDD">
          <w:rPr>
            <w:rStyle w:val="Hyperlink"/>
            <w:rFonts w:ascii="Quire Sans" w:hAnsi="Quire Sans" w:cs="Quire Sans"/>
            <w:b/>
            <w:bCs/>
            <w:lang w:val="nl-NL"/>
          </w:rPr>
          <w:t>CIV-CAMP.nl</w:t>
        </w:r>
      </w:hyperlink>
      <w:r w:rsidRPr="00726EDD">
        <w:rPr>
          <w:rFonts w:ascii="Quire Sans" w:hAnsi="Quire Sans" w:cs="Quire Sans"/>
          <w:b/>
          <w:bCs/>
          <w:lang w:val="nl-NL"/>
        </w:rPr>
        <w:t xml:space="preserve"> | </w:t>
      </w:r>
      <w:hyperlink r:id="rId16" w:history="1">
        <w:r w:rsidRPr="00726EDD">
          <w:rPr>
            <w:rStyle w:val="Hyperlink"/>
            <w:rFonts w:ascii="Quire Sans" w:hAnsi="Quire Sans" w:cs="Quire Sans"/>
            <w:b/>
            <w:bCs/>
            <w:lang w:val="nl-NL"/>
          </w:rPr>
          <w:t>CIV-CALL.com</w:t>
        </w:r>
      </w:hyperlink>
      <w:r w:rsidRPr="00726EDD">
        <w:rPr>
          <w:rFonts w:ascii="Quire Sans" w:hAnsi="Quire Sans" w:cs="Quire Sans"/>
          <w:b/>
          <w:bCs/>
          <w:lang w:val="nl-NL"/>
        </w:rPr>
        <w:t xml:space="preserve"> </w:t>
      </w:r>
      <w:r w:rsidRPr="00726EDD">
        <w:rPr>
          <w:rFonts w:ascii="Quire Sans" w:hAnsi="Quire Sans" w:cs="Quire Sans"/>
          <w:b/>
          <w:bCs/>
          <w:lang w:val="nl-NL"/>
        </w:rPr>
        <w:br/>
        <w:t xml:space="preserve">Burgerschapseducatie/ theater en filmeducatie: </w:t>
      </w:r>
      <w:hyperlink r:id="rId17" w:history="1">
        <w:r w:rsidRPr="00726EDD">
          <w:rPr>
            <w:rStyle w:val="Hyperlink"/>
            <w:rFonts w:ascii="Quire Sans" w:hAnsi="Quire Sans" w:cs="Quire Sans"/>
            <w:b/>
            <w:bCs/>
            <w:lang w:val="nl-NL"/>
          </w:rPr>
          <w:t>Ubuntukids.nl</w:t>
        </w:r>
      </w:hyperlink>
    </w:p>
    <w:p w14:paraId="3405DA6C" w14:textId="77777777" w:rsidR="0012660B" w:rsidRPr="00726EDD" w:rsidRDefault="0012660B">
      <w:pPr>
        <w:rPr>
          <w:rFonts w:ascii="Quire Sans" w:hAnsi="Quire Sans" w:cs="Quire Sans"/>
          <w:lang w:val="nl-NL"/>
        </w:rPr>
      </w:pPr>
    </w:p>
    <w:sectPr w:rsidR="0012660B" w:rsidRPr="00726EDD" w:rsidSect="0040220B">
      <w:headerReference w:type="default" r:id="rId18"/>
      <w:footerReference w:type="default" r:id="rId19"/>
      <w:pgSz w:w="11906" w:h="16838" w:code="9"/>
      <w:pgMar w:top="1985" w:right="1417"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7643B" w14:textId="77777777" w:rsidR="00323A71" w:rsidRDefault="00323A71">
      <w:pPr>
        <w:spacing w:after="0" w:line="240" w:lineRule="auto"/>
      </w:pPr>
      <w:r>
        <w:separator/>
      </w:r>
    </w:p>
  </w:endnote>
  <w:endnote w:type="continuationSeparator" w:id="0">
    <w:p w14:paraId="53EE454A" w14:textId="77777777" w:rsidR="00323A71" w:rsidRDefault="00323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Quire Sans">
    <w:charset w:val="00"/>
    <w:family w:val="swiss"/>
    <w:pitch w:val="variable"/>
    <w:sig w:usb0="A11526FF" w:usb1="8000000A" w:usb2="00010000" w:usb3="00000000" w:csb0="0000019F" w:csb1="00000000"/>
  </w:font>
  <w:font w:name="Segoe UI Emoji">
    <w:panose1 w:val="020B0502040204020203"/>
    <w:charset w:val="00"/>
    <w:family w:val="swiss"/>
    <w:pitch w:val="variable"/>
    <w:sig w:usb0="00000003" w:usb1="02000000" w:usb2="08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350331855"/>
      <w:docPartObj>
        <w:docPartGallery w:val="Page Numbers (Bottom of Page)"/>
        <w:docPartUnique/>
      </w:docPartObj>
    </w:sdtPr>
    <w:sdtContent>
      <w:p w14:paraId="19B14D12" w14:textId="178EED88" w:rsidR="0084483A" w:rsidRPr="00581E05" w:rsidRDefault="00CB3CE0" w:rsidP="0095518D">
        <w:pPr>
          <w:pStyle w:val="Voettekst"/>
          <w:ind w:left="-567"/>
          <w:rPr>
            <w:rFonts w:ascii="Arial Narrow" w:hAnsi="Arial Narrow"/>
            <w:lang w:val="nl-NL"/>
          </w:rPr>
        </w:pPr>
        <w:r w:rsidRPr="00CB3CE0">
          <w:rPr>
            <w:rFonts w:ascii="Arial Narrow" w:hAnsi="Arial Narrow"/>
            <w:sz w:val="18"/>
            <w:szCs w:val="18"/>
          </w:rPr>
          <w:fldChar w:fldCharType="begin"/>
        </w:r>
        <w:r w:rsidRPr="00581E05">
          <w:rPr>
            <w:rFonts w:ascii="Arial Narrow" w:hAnsi="Arial Narrow"/>
            <w:sz w:val="18"/>
            <w:szCs w:val="18"/>
            <w:lang w:val="nl-NL"/>
          </w:rPr>
          <w:instrText xml:space="preserve"> FILENAME   \* MERGEFORMAT </w:instrText>
        </w:r>
        <w:r w:rsidRPr="00CB3CE0">
          <w:rPr>
            <w:rFonts w:ascii="Arial Narrow" w:hAnsi="Arial Narrow"/>
            <w:sz w:val="18"/>
            <w:szCs w:val="18"/>
          </w:rPr>
          <w:fldChar w:fldCharType="separate"/>
        </w:r>
        <w:r w:rsidR="00726EDD">
          <w:rPr>
            <w:rFonts w:ascii="Arial Narrow" w:hAnsi="Arial Narrow"/>
            <w:noProof/>
            <w:sz w:val="18"/>
            <w:szCs w:val="18"/>
            <w:lang w:val="nl-NL"/>
          </w:rPr>
          <w:t>CIV-CARE_P001_HPP005_Shared-Decision-Making-als-Fundament-van-Legitieme-Besluitvorming_v0.9</w:t>
        </w:r>
        <w:r w:rsidRPr="00CB3CE0">
          <w:rPr>
            <w:rFonts w:ascii="Arial Narrow" w:hAnsi="Arial Narrow"/>
            <w:sz w:val="18"/>
            <w:szCs w:val="18"/>
          </w:rPr>
          <w:fldChar w:fldCharType="end"/>
        </w:r>
        <w:r w:rsidRPr="00CB3CE0">
          <w:rPr>
            <w:rFonts w:ascii="Arial Narrow" w:hAnsi="Arial Narrow"/>
            <w:noProof/>
            <w:sz w:val="18"/>
            <w:szCs w:val="18"/>
          </w:rPr>
          <mc:AlternateContent>
            <mc:Choice Requires="wps">
              <w:drawing>
                <wp:anchor distT="0" distB="0" distL="114300" distR="114300" simplePos="0" relativeHeight="251660288" behindDoc="0" locked="0" layoutInCell="1" allowOverlap="1" wp14:anchorId="2B44E9F1" wp14:editId="090B3F04">
                  <wp:simplePos x="0" y="0"/>
                  <wp:positionH relativeFrom="rightMargin">
                    <wp:align>center</wp:align>
                  </wp:positionH>
                  <wp:positionV relativeFrom="bottomMargin">
                    <wp:align>center</wp:align>
                  </wp:positionV>
                  <wp:extent cx="565785" cy="191770"/>
                  <wp:effectExtent l="0" t="0" r="0" b="0"/>
                  <wp:wrapNone/>
                  <wp:docPr id="180467707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E28FA57"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B44E9F1" id="Rechthoek 2" o:spid="_x0000_s1026" style="position:absolute;left:0;text-align:left;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5E28FA57"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v:textbox>
                  <w10:wrap anchorx="margin" anchory="margin"/>
                </v:rect>
              </w:pict>
            </mc:Fallback>
          </mc:AlternateContent>
        </w:r>
        <w:r w:rsidRPr="00581E05">
          <w:rPr>
            <w:rFonts w:ascii="Arial Narrow" w:hAnsi="Arial Narrow"/>
            <w:sz w:val="18"/>
            <w:szCs w:val="18"/>
            <w:lang w:val="nl-NL"/>
          </w:rPr>
          <w:t>.pdf</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FC1A5" w14:textId="77777777" w:rsidR="00323A71" w:rsidRDefault="00323A71">
      <w:pPr>
        <w:spacing w:after="0" w:line="240" w:lineRule="auto"/>
      </w:pPr>
      <w:r>
        <w:separator/>
      </w:r>
    </w:p>
  </w:footnote>
  <w:footnote w:type="continuationSeparator" w:id="0">
    <w:p w14:paraId="71EDC191" w14:textId="77777777" w:rsidR="00323A71" w:rsidRDefault="00323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E398F" w14:textId="77777777" w:rsidR="0095518D" w:rsidRDefault="0095518D">
    <w:pPr>
      <w:pStyle w:val="Koptekst"/>
    </w:pPr>
    <w:r>
      <w:rPr>
        <w:noProof/>
      </w:rPr>
      <w:drawing>
        <wp:anchor distT="0" distB="0" distL="114300" distR="114300" simplePos="0" relativeHeight="251658240" behindDoc="1" locked="0" layoutInCell="1" allowOverlap="1" wp14:anchorId="740912E1" wp14:editId="1DEE0F4E">
          <wp:simplePos x="0" y="0"/>
          <wp:positionH relativeFrom="column">
            <wp:posOffset>-1105536</wp:posOffset>
          </wp:positionH>
          <wp:positionV relativeFrom="paragraph">
            <wp:posOffset>-463550</wp:posOffset>
          </wp:positionV>
          <wp:extent cx="7850599" cy="2114550"/>
          <wp:effectExtent l="0" t="0" r="0" b="0"/>
          <wp:wrapNone/>
          <wp:docPr id="175679949" name="Afbeelding 1" descr="Afbeelding met schermopname, hemel, Kleurr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42307" name="Afbeelding 1" descr="Afbeelding met schermopname, hemel, Kleurrijkheid"/>
                  <pic:cNvPicPr/>
                </pic:nvPicPr>
                <pic:blipFill>
                  <a:blip r:embed="rId1"/>
                  <a:stretch>
                    <a:fillRect/>
                  </a:stretch>
                </pic:blipFill>
                <pic:spPr>
                  <a:xfrm>
                    <a:off x="0" y="0"/>
                    <a:ext cx="7857021" cy="2116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3411211"/>
    <w:multiLevelType w:val="multilevel"/>
    <w:tmpl w:val="B8C6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3134B"/>
    <w:multiLevelType w:val="multilevel"/>
    <w:tmpl w:val="AC9E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92843"/>
    <w:multiLevelType w:val="multilevel"/>
    <w:tmpl w:val="AC7E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C6CE9"/>
    <w:multiLevelType w:val="multilevel"/>
    <w:tmpl w:val="0D82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7D4AD1"/>
    <w:multiLevelType w:val="multilevel"/>
    <w:tmpl w:val="D7A8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AA724A"/>
    <w:multiLevelType w:val="multilevel"/>
    <w:tmpl w:val="A23C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B2648"/>
    <w:multiLevelType w:val="multilevel"/>
    <w:tmpl w:val="8612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065BC"/>
    <w:multiLevelType w:val="multilevel"/>
    <w:tmpl w:val="2E1C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A35997"/>
    <w:multiLevelType w:val="multilevel"/>
    <w:tmpl w:val="5DDE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E0E4B"/>
    <w:multiLevelType w:val="multilevel"/>
    <w:tmpl w:val="2B50E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450B3"/>
    <w:multiLevelType w:val="multilevel"/>
    <w:tmpl w:val="60D8C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9075A"/>
    <w:multiLevelType w:val="multilevel"/>
    <w:tmpl w:val="502C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FF5D33"/>
    <w:multiLevelType w:val="multilevel"/>
    <w:tmpl w:val="89306A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B054B4"/>
    <w:multiLevelType w:val="multilevel"/>
    <w:tmpl w:val="ADC0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084D49"/>
    <w:multiLevelType w:val="multilevel"/>
    <w:tmpl w:val="4ADE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F1210D"/>
    <w:multiLevelType w:val="multilevel"/>
    <w:tmpl w:val="3DA65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24116C"/>
    <w:multiLevelType w:val="multilevel"/>
    <w:tmpl w:val="446A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4069B4"/>
    <w:multiLevelType w:val="multilevel"/>
    <w:tmpl w:val="EC72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C637AF"/>
    <w:multiLevelType w:val="multilevel"/>
    <w:tmpl w:val="CD68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4667F9"/>
    <w:multiLevelType w:val="multilevel"/>
    <w:tmpl w:val="0696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092367"/>
    <w:multiLevelType w:val="multilevel"/>
    <w:tmpl w:val="C2C8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C0428"/>
    <w:multiLevelType w:val="multilevel"/>
    <w:tmpl w:val="57D0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F37644"/>
    <w:multiLevelType w:val="multilevel"/>
    <w:tmpl w:val="A840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2412224">
    <w:abstractNumId w:val="5"/>
  </w:num>
  <w:num w:numId="2" w16cid:durableId="1196771471">
    <w:abstractNumId w:val="3"/>
  </w:num>
  <w:num w:numId="3" w16cid:durableId="1066152139">
    <w:abstractNumId w:val="2"/>
  </w:num>
  <w:num w:numId="4" w16cid:durableId="1067412685">
    <w:abstractNumId w:val="4"/>
  </w:num>
  <w:num w:numId="5" w16cid:durableId="172845288">
    <w:abstractNumId w:val="1"/>
  </w:num>
  <w:num w:numId="6" w16cid:durableId="674580064">
    <w:abstractNumId w:val="0"/>
  </w:num>
  <w:num w:numId="7" w16cid:durableId="1647927704">
    <w:abstractNumId w:val="17"/>
  </w:num>
  <w:num w:numId="8" w16cid:durableId="1823960256">
    <w:abstractNumId w:val="25"/>
  </w:num>
  <w:num w:numId="9" w16cid:durableId="447704398">
    <w:abstractNumId w:val="22"/>
  </w:num>
  <w:num w:numId="10" w16cid:durableId="1510217987">
    <w:abstractNumId w:val="13"/>
  </w:num>
  <w:num w:numId="11" w16cid:durableId="1626696399">
    <w:abstractNumId w:val="20"/>
  </w:num>
  <w:num w:numId="12" w16cid:durableId="166754877">
    <w:abstractNumId w:val="26"/>
  </w:num>
  <w:num w:numId="13" w16cid:durableId="511914144">
    <w:abstractNumId w:val="21"/>
  </w:num>
  <w:num w:numId="14" w16cid:durableId="990061850">
    <w:abstractNumId w:val="14"/>
  </w:num>
  <w:num w:numId="15" w16cid:durableId="1421214546">
    <w:abstractNumId w:val="9"/>
  </w:num>
  <w:num w:numId="16" w16cid:durableId="315231824">
    <w:abstractNumId w:val="10"/>
  </w:num>
  <w:num w:numId="17" w16cid:durableId="748424867">
    <w:abstractNumId w:val="19"/>
  </w:num>
  <w:num w:numId="18" w16cid:durableId="1606578240">
    <w:abstractNumId w:val="6"/>
  </w:num>
  <w:num w:numId="19" w16cid:durableId="1503931201">
    <w:abstractNumId w:val="11"/>
  </w:num>
  <w:num w:numId="20" w16cid:durableId="1885869763">
    <w:abstractNumId w:val="8"/>
  </w:num>
  <w:num w:numId="21" w16cid:durableId="1066950464">
    <w:abstractNumId w:val="28"/>
  </w:num>
  <w:num w:numId="22" w16cid:durableId="153230955">
    <w:abstractNumId w:val="23"/>
  </w:num>
  <w:num w:numId="23" w16cid:durableId="1217856174">
    <w:abstractNumId w:val="16"/>
  </w:num>
  <w:num w:numId="24" w16cid:durableId="833490089">
    <w:abstractNumId w:val="27"/>
  </w:num>
  <w:num w:numId="25" w16cid:durableId="1914269576">
    <w:abstractNumId w:val="24"/>
  </w:num>
  <w:num w:numId="26" w16cid:durableId="398285016">
    <w:abstractNumId w:val="7"/>
  </w:num>
  <w:num w:numId="27" w16cid:durableId="1571422675">
    <w:abstractNumId w:val="12"/>
  </w:num>
  <w:num w:numId="28" w16cid:durableId="858587426">
    <w:abstractNumId w:val="15"/>
  </w:num>
  <w:num w:numId="29" w16cid:durableId="1101074061">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156"/>
    <w:rsid w:val="00026963"/>
    <w:rsid w:val="00034616"/>
    <w:rsid w:val="0006063C"/>
    <w:rsid w:val="000715E1"/>
    <w:rsid w:val="000908A4"/>
    <w:rsid w:val="0009545B"/>
    <w:rsid w:val="000D536F"/>
    <w:rsid w:val="000E4A6E"/>
    <w:rsid w:val="000F01EF"/>
    <w:rsid w:val="0010560B"/>
    <w:rsid w:val="0012660B"/>
    <w:rsid w:val="0015074B"/>
    <w:rsid w:val="0018392B"/>
    <w:rsid w:val="001862BF"/>
    <w:rsid w:val="001B4BD4"/>
    <w:rsid w:val="001E5E2A"/>
    <w:rsid w:val="00202D4F"/>
    <w:rsid w:val="0029639D"/>
    <w:rsid w:val="002A3C3D"/>
    <w:rsid w:val="00323A71"/>
    <w:rsid w:val="00326F90"/>
    <w:rsid w:val="00361626"/>
    <w:rsid w:val="0040220B"/>
    <w:rsid w:val="004C5145"/>
    <w:rsid w:val="00581E05"/>
    <w:rsid w:val="005D198E"/>
    <w:rsid w:val="00603092"/>
    <w:rsid w:val="00611AE1"/>
    <w:rsid w:val="00624257"/>
    <w:rsid w:val="0065066E"/>
    <w:rsid w:val="006C0F8C"/>
    <w:rsid w:val="00726EDD"/>
    <w:rsid w:val="00751DDD"/>
    <w:rsid w:val="00767781"/>
    <w:rsid w:val="00804204"/>
    <w:rsid w:val="00836E46"/>
    <w:rsid w:val="0084483A"/>
    <w:rsid w:val="00862AEE"/>
    <w:rsid w:val="00883919"/>
    <w:rsid w:val="008F6F3C"/>
    <w:rsid w:val="00937D17"/>
    <w:rsid w:val="0095518D"/>
    <w:rsid w:val="009C6382"/>
    <w:rsid w:val="009F66B8"/>
    <w:rsid w:val="00A110DC"/>
    <w:rsid w:val="00AA1D8D"/>
    <w:rsid w:val="00AA36A2"/>
    <w:rsid w:val="00AF4AC1"/>
    <w:rsid w:val="00B125C6"/>
    <w:rsid w:val="00B15CA8"/>
    <w:rsid w:val="00B47730"/>
    <w:rsid w:val="00B9632B"/>
    <w:rsid w:val="00BA501E"/>
    <w:rsid w:val="00BB3179"/>
    <w:rsid w:val="00BF612D"/>
    <w:rsid w:val="00C0361A"/>
    <w:rsid w:val="00C332D7"/>
    <w:rsid w:val="00C944CB"/>
    <w:rsid w:val="00C94DA4"/>
    <w:rsid w:val="00CB0664"/>
    <w:rsid w:val="00CB3CE0"/>
    <w:rsid w:val="00D06BD0"/>
    <w:rsid w:val="00DA75E9"/>
    <w:rsid w:val="00DE3E50"/>
    <w:rsid w:val="00DF659E"/>
    <w:rsid w:val="00DF78DD"/>
    <w:rsid w:val="00F977D1"/>
    <w:rsid w:val="00FB5105"/>
    <w:rsid w:val="00FC36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C0C919"/>
  <w14:defaultImageDpi w14:val="300"/>
  <w15:docId w15:val="{E4119092-60A6-4DA3-B218-2B5E3BDC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3CE0"/>
  </w:style>
  <w:style w:type="paragraph" w:styleId="Kop1">
    <w:name w:val="heading 1"/>
    <w:basedOn w:val="Standaard"/>
    <w:next w:val="Standaard"/>
    <w:link w:val="Kop1Char"/>
    <w:uiPriority w:val="9"/>
    <w:qFormat/>
    <w:rsid w:val="00CB3CE0"/>
    <w:pPr>
      <w:keepNext/>
      <w:keepLines/>
      <w:spacing w:before="400" w:after="40" w:line="240" w:lineRule="auto"/>
      <w:outlineLvl w:val="0"/>
    </w:pPr>
    <w:rPr>
      <w:rFonts w:asciiTheme="majorHAnsi" w:eastAsiaTheme="majorEastAsia" w:hAnsiTheme="majorHAnsi" w:cstheme="majorBidi"/>
      <w:caps/>
      <w:sz w:val="36"/>
      <w:szCs w:val="36"/>
    </w:rPr>
  </w:style>
  <w:style w:type="paragraph" w:styleId="Kop2">
    <w:name w:val="heading 2"/>
    <w:basedOn w:val="Standaard"/>
    <w:next w:val="Standaard"/>
    <w:link w:val="Kop2Char"/>
    <w:uiPriority w:val="9"/>
    <w:unhideWhenUsed/>
    <w:qFormat/>
    <w:rsid w:val="00CB3CE0"/>
    <w:pPr>
      <w:keepNext/>
      <w:keepLines/>
      <w:spacing w:before="120" w:after="0" w:line="240" w:lineRule="auto"/>
      <w:outlineLvl w:val="1"/>
    </w:pPr>
    <w:rPr>
      <w:rFonts w:asciiTheme="majorHAnsi" w:eastAsiaTheme="majorEastAsia" w:hAnsiTheme="majorHAnsi" w:cstheme="majorBidi"/>
      <w:caps/>
      <w:sz w:val="28"/>
      <w:szCs w:val="28"/>
    </w:rPr>
  </w:style>
  <w:style w:type="paragraph" w:styleId="Kop3">
    <w:name w:val="heading 3"/>
    <w:basedOn w:val="Standaard"/>
    <w:next w:val="Standaard"/>
    <w:link w:val="Kop3Char"/>
    <w:uiPriority w:val="9"/>
    <w:unhideWhenUsed/>
    <w:qFormat/>
    <w:rsid w:val="00CB3CE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Kop4">
    <w:name w:val="heading 4"/>
    <w:basedOn w:val="Standaard"/>
    <w:next w:val="Standaard"/>
    <w:link w:val="Kop4Char"/>
    <w:uiPriority w:val="9"/>
    <w:semiHidden/>
    <w:unhideWhenUsed/>
    <w:qFormat/>
    <w:rsid w:val="00CB3CE0"/>
    <w:pPr>
      <w:keepNext/>
      <w:keepLines/>
      <w:spacing w:before="120" w:after="0"/>
      <w:outlineLvl w:val="3"/>
    </w:pPr>
    <w:rPr>
      <w:rFonts w:asciiTheme="majorHAnsi" w:eastAsiaTheme="majorEastAsia" w:hAnsiTheme="majorHAnsi" w:cstheme="majorBidi"/>
      <w:caps/>
    </w:rPr>
  </w:style>
  <w:style w:type="paragraph" w:styleId="Kop5">
    <w:name w:val="heading 5"/>
    <w:basedOn w:val="Standaard"/>
    <w:next w:val="Standaard"/>
    <w:link w:val="Kop5Char"/>
    <w:uiPriority w:val="9"/>
    <w:semiHidden/>
    <w:unhideWhenUsed/>
    <w:qFormat/>
    <w:rsid w:val="00CB3CE0"/>
    <w:pPr>
      <w:keepNext/>
      <w:keepLines/>
      <w:spacing w:before="120" w:after="0"/>
      <w:outlineLvl w:val="4"/>
    </w:pPr>
    <w:rPr>
      <w:rFonts w:asciiTheme="majorHAnsi" w:eastAsiaTheme="majorEastAsia" w:hAnsiTheme="majorHAnsi" w:cstheme="majorBidi"/>
      <w:i/>
      <w:iCs/>
      <w:caps/>
    </w:rPr>
  </w:style>
  <w:style w:type="paragraph" w:styleId="Kop6">
    <w:name w:val="heading 6"/>
    <w:basedOn w:val="Standaard"/>
    <w:next w:val="Standaard"/>
    <w:link w:val="Kop6Char"/>
    <w:uiPriority w:val="9"/>
    <w:semiHidden/>
    <w:unhideWhenUsed/>
    <w:qFormat/>
    <w:rsid w:val="00CB3CE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Kop7">
    <w:name w:val="heading 7"/>
    <w:basedOn w:val="Standaard"/>
    <w:next w:val="Standaard"/>
    <w:link w:val="Kop7Char"/>
    <w:uiPriority w:val="9"/>
    <w:semiHidden/>
    <w:unhideWhenUsed/>
    <w:qFormat/>
    <w:rsid w:val="00CB3CE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Kop8">
    <w:name w:val="heading 8"/>
    <w:basedOn w:val="Standaard"/>
    <w:next w:val="Standaard"/>
    <w:link w:val="Kop8Char"/>
    <w:uiPriority w:val="9"/>
    <w:semiHidden/>
    <w:unhideWhenUsed/>
    <w:qFormat/>
    <w:rsid w:val="00CB3CE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Kop9">
    <w:name w:val="heading 9"/>
    <w:basedOn w:val="Standaard"/>
    <w:next w:val="Standaard"/>
    <w:link w:val="Kop9Char"/>
    <w:uiPriority w:val="9"/>
    <w:semiHidden/>
    <w:unhideWhenUsed/>
    <w:qFormat/>
    <w:rsid w:val="00CB3CE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CB3CE0"/>
    <w:pPr>
      <w:spacing w:after="0" w:line="240" w:lineRule="auto"/>
    </w:pPr>
  </w:style>
  <w:style w:type="character" w:customStyle="1" w:styleId="Kop1Char">
    <w:name w:val="Kop 1 Char"/>
    <w:basedOn w:val="Standaardalinea-lettertype"/>
    <w:link w:val="Kop1"/>
    <w:uiPriority w:val="9"/>
    <w:rsid w:val="00CB3CE0"/>
    <w:rPr>
      <w:rFonts w:asciiTheme="majorHAnsi" w:eastAsiaTheme="majorEastAsia" w:hAnsiTheme="majorHAnsi" w:cstheme="majorBidi"/>
      <w:caps/>
      <w:sz w:val="36"/>
      <w:szCs w:val="36"/>
    </w:rPr>
  </w:style>
  <w:style w:type="character" w:customStyle="1" w:styleId="Kop2Char">
    <w:name w:val="Kop 2 Char"/>
    <w:basedOn w:val="Standaardalinea-lettertype"/>
    <w:link w:val="Kop2"/>
    <w:uiPriority w:val="9"/>
    <w:rsid w:val="00CB3CE0"/>
    <w:rPr>
      <w:rFonts w:asciiTheme="majorHAnsi" w:eastAsiaTheme="majorEastAsia" w:hAnsiTheme="majorHAnsi" w:cstheme="majorBidi"/>
      <w:caps/>
      <w:sz w:val="28"/>
      <w:szCs w:val="28"/>
    </w:rPr>
  </w:style>
  <w:style w:type="character" w:customStyle="1" w:styleId="Kop3Char">
    <w:name w:val="Kop 3 Char"/>
    <w:basedOn w:val="Standaardalinea-lettertype"/>
    <w:link w:val="Kop3"/>
    <w:uiPriority w:val="9"/>
    <w:rsid w:val="00CB3CE0"/>
    <w:rPr>
      <w:rFonts w:asciiTheme="majorHAnsi" w:eastAsiaTheme="majorEastAsia" w:hAnsiTheme="majorHAnsi" w:cstheme="majorBidi"/>
      <w:smallCaps/>
      <w:sz w:val="28"/>
      <w:szCs w:val="28"/>
    </w:rPr>
  </w:style>
  <w:style w:type="paragraph" w:styleId="Titel">
    <w:name w:val="Title"/>
    <w:basedOn w:val="Standaard"/>
    <w:next w:val="Standaard"/>
    <w:link w:val="TitelChar"/>
    <w:uiPriority w:val="10"/>
    <w:qFormat/>
    <w:rsid w:val="00CB3CE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elChar">
    <w:name w:val="Titel Char"/>
    <w:basedOn w:val="Standaardalinea-lettertype"/>
    <w:link w:val="Titel"/>
    <w:uiPriority w:val="10"/>
    <w:rsid w:val="00CB3CE0"/>
    <w:rPr>
      <w:rFonts w:asciiTheme="majorHAnsi" w:eastAsiaTheme="majorEastAsia" w:hAnsiTheme="majorHAnsi" w:cstheme="majorBidi"/>
      <w:caps/>
      <w:color w:val="404040" w:themeColor="text1" w:themeTint="BF"/>
      <w:spacing w:val="-10"/>
      <w:sz w:val="72"/>
      <w:szCs w:val="72"/>
    </w:rPr>
  </w:style>
  <w:style w:type="paragraph" w:styleId="Ondertitel">
    <w:name w:val="Subtitle"/>
    <w:basedOn w:val="Standaard"/>
    <w:next w:val="Standaard"/>
    <w:link w:val="OndertitelChar"/>
    <w:uiPriority w:val="11"/>
    <w:qFormat/>
    <w:rsid w:val="00CB3CE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OndertitelChar">
    <w:name w:val="Ondertitel Char"/>
    <w:basedOn w:val="Standaardalinea-lettertype"/>
    <w:link w:val="Ondertitel"/>
    <w:uiPriority w:val="11"/>
    <w:rsid w:val="00CB3CE0"/>
    <w:rPr>
      <w:rFonts w:asciiTheme="majorHAnsi" w:eastAsiaTheme="majorEastAsia" w:hAnsiTheme="majorHAnsi" w:cstheme="majorBidi"/>
      <w:smallCaps/>
      <w:color w:val="595959" w:themeColor="text1" w:themeTint="A6"/>
      <w:sz w:val="28"/>
      <w:szCs w:val="28"/>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4"/>
      </w:numPr>
      <w:contextualSpacing/>
    </w:pPr>
  </w:style>
  <w:style w:type="paragraph" w:styleId="Lijstnummering2">
    <w:name w:val="List Number 2"/>
    <w:basedOn w:val="Standaard"/>
    <w:uiPriority w:val="99"/>
    <w:unhideWhenUsed/>
    <w:rsid w:val="0029639D"/>
    <w:pPr>
      <w:numPr>
        <w:numId w:val="5"/>
      </w:numPr>
      <w:contextualSpacing/>
    </w:pPr>
  </w:style>
  <w:style w:type="paragraph" w:styleId="Lijstnummering3">
    <w:name w:val="List Number 3"/>
    <w:basedOn w:val="Standaard"/>
    <w:uiPriority w:val="99"/>
    <w:unhideWhenUsed/>
    <w:rsid w:val="0029639D"/>
    <w:pPr>
      <w:numPr>
        <w:numId w:val="6"/>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CB3CE0"/>
    <w:pPr>
      <w:spacing w:before="160" w:line="240" w:lineRule="auto"/>
      <w:ind w:left="720" w:right="720"/>
    </w:pPr>
    <w:rPr>
      <w:rFonts w:asciiTheme="majorHAnsi" w:eastAsiaTheme="majorEastAsia" w:hAnsiTheme="majorHAnsi" w:cstheme="majorBidi"/>
      <w:sz w:val="25"/>
      <w:szCs w:val="25"/>
    </w:rPr>
  </w:style>
  <w:style w:type="character" w:customStyle="1" w:styleId="CitaatChar">
    <w:name w:val="Citaat Char"/>
    <w:basedOn w:val="Standaardalinea-lettertype"/>
    <w:link w:val="Citaat"/>
    <w:uiPriority w:val="29"/>
    <w:rsid w:val="00CB3CE0"/>
    <w:rPr>
      <w:rFonts w:asciiTheme="majorHAnsi" w:eastAsiaTheme="majorEastAsia" w:hAnsiTheme="majorHAnsi" w:cstheme="majorBidi"/>
      <w:sz w:val="25"/>
      <w:szCs w:val="25"/>
    </w:rPr>
  </w:style>
  <w:style w:type="character" w:customStyle="1" w:styleId="Kop4Char">
    <w:name w:val="Kop 4 Char"/>
    <w:basedOn w:val="Standaardalinea-lettertype"/>
    <w:link w:val="Kop4"/>
    <w:uiPriority w:val="9"/>
    <w:semiHidden/>
    <w:rsid w:val="00CB3CE0"/>
    <w:rPr>
      <w:rFonts w:asciiTheme="majorHAnsi" w:eastAsiaTheme="majorEastAsia" w:hAnsiTheme="majorHAnsi" w:cstheme="majorBidi"/>
      <w:caps/>
    </w:rPr>
  </w:style>
  <w:style w:type="character" w:customStyle="1" w:styleId="Kop5Char">
    <w:name w:val="Kop 5 Char"/>
    <w:basedOn w:val="Standaardalinea-lettertype"/>
    <w:link w:val="Kop5"/>
    <w:uiPriority w:val="9"/>
    <w:semiHidden/>
    <w:rsid w:val="00CB3CE0"/>
    <w:rPr>
      <w:rFonts w:asciiTheme="majorHAnsi" w:eastAsiaTheme="majorEastAsia" w:hAnsiTheme="majorHAnsi" w:cstheme="majorBidi"/>
      <w:i/>
      <w:iCs/>
      <w:caps/>
    </w:rPr>
  </w:style>
  <w:style w:type="character" w:customStyle="1" w:styleId="Kop6Char">
    <w:name w:val="Kop 6 Char"/>
    <w:basedOn w:val="Standaardalinea-lettertype"/>
    <w:link w:val="Kop6"/>
    <w:uiPriority w:val="9"/>
    <w:semiHidden/>
    <w:rsid w:val="00CB3CE0"/>
    <w:rPr>
      <w:rFonts w:asciiTheme="majorHAnsi" w:eastAsiaTheme="majorEastAsia" w:hAnsiTheme="majorHAnsi" w:cstheme="majorBidi"/>
      <w:b/>
      <w:bCs/>
      <w:caps/>
      <w:color w:val="262626" w:themeColor="text1" w:themeTint="D9"/>
      <w:sz w:val="20"/>
      <w:szCs w:val="20"/>
    </w:rPr>
  </w:style>
  <w:style w:type="character" w:customStyle="1" w:styleId="Kop7Char">
    <w:name w:val="Kop 7 Char"/>
    <w:basedOn w:val="Standaardalinea-lettertype"/>
    <w:link w:val="Kop7"/>
    <w:uiPriority w:val="9"/>
    <w:semiHidden/>
    <w:rsid w:val="00CB3CE0"/>
    <w:rPr>
      <w:rFonts w:asciiTheme="majorHAnsi" w:eastAsiaTheme="majorEastAsia" w:hAnsiTheme="majorHAnsi" w:cstheme="majorBidi"/>
      <w:b/>
      <w:bCs/>
      <w:i/>
      <w:iCs/>
      <w:caps/>
      <w:color w:val="262626" w:themeColor="text1" w:themeTint="D9"/>
      <w:sz w:val="20"/>
      <w:szCs w:val="20"/>
    </w:rPr>
  </w:style>
  <w:style w:type="character" w:customStyle="1" w:styleId="Kop8Char">
    <w:name w:val="Kop 8 Char"/>
    <w:basedOn w:val="Standaardalinea-lettertype"/>
    <w:link w:val="Kop8"/>
    <w:uiPriority w:val="9"/>
    <w:semiHidden/>
    <w:rsid w:val="00CB3CE0"/>
    <w:rPr>
      <w:rFonts w:asciiTheme="majorHAnsi" w:eastAsiaTheme="majorEastAsia" w:hAnsiTheme="majorHAnsi" w:cstheme="majorBidi"/>
      <w:b/>
      <w:bCs/>
      <w:caps/>
      <w:color w:val="7F7F7F" w:themeColor="text1" w:themeTint="80"/>
      <w:sz w:val="20"/>
      <w:szCs w:val="20"/>
    </w:rPr>
  </w:style>
  <w:style w:type="character" w:customStyle="1" w:styleId="Kop9Char">
    <w:name w:val="Kop 9 Char"/>
    <w:basedOn w:val="Standaardalinea-lettertype"/>
    <w:link w:val="Kop9"/>
    <w:uiPriority w:val="9"/>
    <w:semiHidden/>
    <w:rsid w:val="00CB3CE0"/>
    <w:rPr>
      <w:rFonts w:asciiTheme="majorHAnsi" w:eastAsiaTheme="majorEastAsia" w:hAnsiTheme="majorHAnsi" w:cstheme="majorBidi"/>
      <w:b/>
      <w:bCs/>
      <w:i/>
      <w:iCs/>
      <w:caps/>
      <w:color w:val="7F7F7F" w:themeColor="text1" w:themeTint="80"/>
      <w:sz w:val="20"/>
      <w:szCs w:val="20"/>
    </w:rPr>
  </w:style>
  <w:style w:type="paragraph" w:styleId="Bijschrift">
    <w:name w:val="caption"/>
    <w:basedOn w:val="Standaard"/>
    <w:next w:val="Standaard"/>
    <w:uiPriority w:val="35"/>
    <w:semiHidden/>
    <w:unhideWhenUsed/>
    <w:qFormat/>
    <w:rsid w:val="00CB3CE0"/>
    <w:pPr>
      <w:spacing w:line="240" w:lineRule="auto"/>
    </w:pPr>
    <w:rPr>
      <w:b/>
      <w:bCs/>
      <w:smallCaps/>
      <w:color w:val="595959" w:themeColor="text1" w:themeTint="A6"/>
    </w:rPr>
  </w:style>
  <w:style w:type="character" w:styleId="Zwaar">
    <w:name w:val="Strong"/>
    <w:basedOn w:val="Standaardalinea-lettertype"/>
    <w:uiPriority w:val="22"/>
    <w:qFormat/>
    <w:rsid w:val="00CB3CE0"/>
    <w:rPr>
      <w:b/>
      <w:bCs/>
    </w:rPr>
  </w:style>
  <w:style w:type="character" w:styleId="Nadruk">
    <w:name w:val="Emphasis"/>
    <w:basedOn w:val="Standaardalinea-lettertype"/>
    <w:uiPriority w:val="20"/>
    <w:qFormat/>
    <w:rsid w:val="00CB3CE0"/>
    <w:rPr>
      <w:i/>
      <w:iCs/>
    </w:rPr>
  </w:style>
  <w:style w:type="paragraph" w:styleId="Duidelijkcitaat">
    <w:name w:val="Intense Quote"/>
    <w:basedOn w:val="Standaard"/>
    <w:next w:val="Standaard"/>
    <w:link w:val="DuidelijkcitaatChar"/>
    <w:uiPriority w:val="30"/>
    <w:qFormat/>
    <w:rsid w:val="00CB3CE0"/>
    <w:pPr>
      <w:spacing w:before="280" w:after="280" w:line="240" w:lineRule="auto"/>
      <w:ind w:left="1080" w:right="1080"/>
      <w:jc w:val="center"/>
    </w:pPr>
    <w:rPr>
      <w:color w:val="404040" w:themeColor="text1" w:themeTint="BF"/>
      <w:sz w:val="32"/>
      <w:szCs w:val="32"/>
    </w:rPr>
  </w:style>
  <w:style w:type="character" w:customStyle="1" w:styleId="DuidelijkcitaatChar">
    <w:name w:val="Duidelijk citaat Char"/>
    <w:basedOn w:val="Standaardalinea-lettertype"/>
    <w:link w:val="Duidelijkcitaat"/>
    <w:uiPriority w:val="30"/>
    <w:rsid w:val="00CB3CE0"/>
    <w:rPr>
      <w:color w:val="404040" w:themeColor="text1" w:themeTint="BF"/>
      <w:sz w:val="32"/>
      <w:szCs w:val="32"/>
    </w:rPr>
  </w:style>
  <w:style w:type="character" w:styleId="Subtielebenadrukking">
    <w:name w:val="Subtle Emphasis"/>
    <w:basedOn w:val="Standaardalinea-lettertype"/>
    <w:uiPriority w:val="19"/>
    <w:qFormat/>
    <w:rsid w:val="00CB3CE0"/>
    <w:rPr>
      <w:i/>
      <w:iCs/>
      <w:color w:val="595959" w:themeColor="text1" w:themeTint="A6"/>
    </w:rPr>
  </w:style>
  <w:style w:type="character" w:styleId="Intensievebenadrukking">
    <w:name w:val="Intense Emphasis"/>
    <w:basedOn w:val="Standaardalinea-lettertype"/>
    <w:uiPriority w:val="21"/>
    <w:qFormat/>
    <w:rsid w:val="00CB3CE0"/>
    <w:rPr>
      <w:b/>
      <w:bCs/>
      <w:i/>
      <w:iCs/>
    </w:rPr>
  </w:style>
  <w:style w:type="character" w:styleId="Subtieleverwijzing">
    <w:name w:val="Subtle Reference"/>
    <w:basedOn w:val="Standaardalinea-lettertype"/>
    <w:uiPriority w:val="31"/>
    <w:qFormat/>
    <w:rsid w:val="00CB3CE0"/>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CB3CE0"/>
    <w:rPr>
      <w:b/>
      <w:bCs/>
      <w:caps w:val="0"/>
      <w:smallCaps/>
      <w:color w:val="auto"/>
      <w:spacing w:val="3"/>
      <w:u w:val="single"/>
    </w:rPr>
  </w:style>
  <w:style w:type="character" w:styleId="Titelvanboek">
    <w:name w:val="Book Title"/>
    <w:basedOn w:val="Standaardalinea-lettertype"/>
    <w:uiPriority w:val="33"/>
    <w:qFormat/>
    <w:rsid w:val="00CB3CE0"/>
    <w:rPr>
      <w:b/>
      <w:bCs/>
      <w:smallCaps/>
      <w:spacing w:val="7"/>
    </w:rPr>
  </w:style>
  <w:style w:type="paragraph" w:styleId="Kopvaninhoudsopgave">
    <w:name w:val="TOC Heading"/>
    <w:basedOn w:val="Kop1"/>
    <w:next w:val="Standaard"/>
    <w:uiPriority w:val="39"/>
    <w:semiHidden/>
    <w:unhideWhenUsed/>
    <w:qFormat/>
    <w:rsid w:val="00CB3CE0"/>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IVCARETitle">
    <w:name w:val="CIVCARE_Title"/>
    <w:basedOn w:val="Standaard"/>
    <w:rPr>
      <w:b/>
      <w:sz w:val="36"/>
    </w:rPr>
  </w:style>
  <w:style w:type="paragraph" w:customStyle="1" w:styleId="CIVCARESubtitle">
    <w:name w:val="CIVCARE_Subtitle"/>
    <w:basedOn w:val="Standaard"/>
    <w:rPr>
      <w:i/>
      <w:sz w:val="24"/>
    </w:rPr>
  </w:style>
  <w:style w:type="paragraph" w:customStyle="1" w:styleId="CIVCAREH1HPP003">
    <w:name w:val="CIVCARE_H1_HPP003"/>
    <w:basedOn w:val="Standaard"/>
    <w:rPr>
      <w:b/>
      <w:sz w:val="28"/>
    </w:rPr>
  </w:style>
  <w:style w:type="paragraph" w:customStyle="1" w:styleId="CIVCAREH2HPP003">
    <w:name w:val="CIVCARE_H2_HPP003"/>
    <w:basedOn w:val="Standaard"/>
    <w:rPr>
      <w:b/>
      <w:sz w:val="24"/>
    </w:rPr>
  </w:style>
  <w:style w:type="paragraph" w:customStyle="1" w:styleId="CIVCAREH3HPP003">
    <w:name w:val="CIVCARE_H3_HPP003"/>
    <w:basedOn w:val="Standaard"/>
    <w:rPr>
      <w:b/>
    </w:rPr>
  </w:style>
  <w:style w:type="paragraph" w:customStyle="1" w:styleId="CIVCAREBody">
    <w:name w:val="CIVCARE_Body"/>
    <w:basedOn w:val="Standaard"/>
  </w:style>
  <w:style w:type="paragraph" w:customStyle="1" w:styleId="CIVCAREReflection">
    <w:name w:val="CIVCARE_Reflection"/>
    <w:basedOn w:val="Standaard"/>
    <w:rPr>
      <w:i/>
      <w:sz w:val="21"/>
    </w:rPr>
  </w:style>
  <w:style w:type="paragraph" w:customStyle="1" w:styleId="CIVCAREPositionering">
    <w:name w:val="CIVCARE_Positionering"/>
    <w:basedOn w:val="Standaard"/>
    <w:rPr>
      <w:i/>
      <w:sz w:val="21"/>
    </w:rPr>
  </w:style>
  <w:style w:type="character" w:styleId="Hyperlink">
    <w:name w:val="Hyperlink"/>
    <w:basedOn w:val="Standaardalinea-lettertype"/>
    <w:uiPriority w:val="99"/>
    <w:unhideWhenUsed/>
    <w:rsid w:val="001266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iv-care.n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ekvsw.nl/" TargetMode="External"/><Relationship Id="rId17" Type="http://schemas.openxmlformats.org/officeDocument/2006/relationships/hyperlink" Target="https://ubuntukids.nl" TargetMode="External"/><Relationship Id="rId2" Type="http://schemas.openxmlformats.org/officeDocument/2006/relationships/numbering" Target="numbering.xml"/><Relationship Id="rId16" Type="http://schemas.openxmlformats.org/officeDocument/2006/relationships/hyperlink" Target="https://CIV-CAL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kvsw.nl/" TargetMode="External"/><Relationship Id="rId5" Type="http://schemas.openxmlformats.org/officeDocument/2006/relationships/webSettings" Target="webSettings.xml"/><Relationship Id="rId15" Type="http://schemas.openxmlformats.org/officeDocument/2006/relationships/hyperlink" Target="https://CIV-CAMP.nl" TargetMode="External"/><Relationship Id="rId10" Type="http://schemas.openxmlformats.org/officeDocument/2006/relationships/hyperlink" Target="mailto:info@dekvsw.nl" TargetMode="External"/><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CIV-RAMP.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2381</Words>
  <Characters>13099</Characters>
  <Application>Microsoft Office Word</Application>
  <DocSecurity>0</DocSecurity>
  <Lines>109</Lines>
  <Paragraphs>30</Paragraphs>
  <ScaleCrop>false</ScaleCrop>
  <HeadingPairs>
    <vt:vector size="6" baseType="variant">
      <vt:variant>
        <vt:lpstr>Titel</vt:lpstr>
      </vt:variant>
      <vt:variant>
        <vt:i4>1</vt:i4>
      </vt:variant>
      <vt:variant>
        <vt:lpstr>Koppen</vt:lpstr>
      </vt:variant>
      <vt:variant>
        <vt:i4>14</vt:i4>
      </vt:variant>
      <vt:variant>
        <vt:lpstr>Title</vt:lpstr>
      </vt:variant>
      <vt:variant>
        <vt:i4>1</vt:i4>
      </vt:variant>
    </vt:vector>
  </HeadingPairs>
  <TitlesOfParts>
    <vt:vector size="16" baseType="lpstr">
      <vt:lpstr/>
      <vt:lpstr>1. Inleiding en normatieve positionering</vt:lpstr>
      <vt:lpstr>2. Probleemanalyse: Concentratie van macht en afnemende legitimiteit</vt:lpstr>
      <vt:lpstr>    2.1 Systemische verschuiving</vt:lpstr>
      <vt:lpstr>    2.2 Governance-risico</vt:lpstr>
      <vt:lpstr>3. Wantrouwen als bestuurlijk uitgangspunt</vt:lpstr>
      <vt:lpstr>4. Schuld, afhankelijkheid en ontmenselijking</vt:lpstr>
      <vt:lpstr>    4.1 Structurele afhankelijkheid</vt:lpstr>
      <vt:lpstr>    4.2 Governance-gevolg</vt:lpstr>
      <vt:lpstr>5. CIV-CARE_P001 als civiel-maatschappelijk correctiemechanisme</vt:lpstr>
      <vt:lpstr>    5.1 Kernprincipes</vt:lpstr>
      <vt:lpstr>6. Vertrouwen als strategisch governance-principe</vt:lpstr>
      <vt:lpstr>    6.1 Governance-stelling</vt:lpstr>
      <vt:lpstr>7. Juridische en bestuurlijke afbakening</vt:lpstr>
      <vt:lpstr>8. Slotbeschouwing</vt:lpstr>
      <vt:lpstr/>
    </vt:vector>
  </TitlesOfParts>
  <Manager/>
  <Company/>
  <LinksUpToDate>false</LinksUpToDate>
  <CharactersWithSpaces>15450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HPP005 - Shared Decision Making als Fundament van Legitieme Besluitvorming</dc:title>
  <dc:subject>CIV-CARE P001 Positionpaper HPP005 - Reeksdefinitie v0.9</dc:subject>
  <dc:creator>Alexander Groenheide | Stichting De Kamer van Sociale Waarden</dc:creator>
  <cp:keywords>CIV-CARE, HPP005, Shared Decision Making, SDM, participatie, informed consent, menselijke waardigheid, governance</cp:keywords>
  <dc:description>Concept v0.9 - open voor publieke reflectie</dc:description>
  <cp:lastModifiedBy>Sjonny O'Fark</cp:lastModifiedBy>
  <cp:revision>4</cp:revision>
  <cp:lastPrinted>2026-06-15T19:48:00Z</cp:lastPrinted>
  <dcterms:created xsi:type="dcterms:W3CDTF">2026-06-15T17:41:00Z</dcterms:created>
  <dcterms:modified xsi:type="dcterms:W3CDTF">2026-06-15T20:12:00Z</dcterms:modified>
  <cp:category/>
</cp:coreProperties>
</file>