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67A16" w14:textId="77777777" w:rsidR="00AB075B" w:rsidRPr="009045C8" w:rsidRDefault="00000000">
      <w:pPr>
        <w:jc w:val="center"/>
        <w:rPr>
          <w:rFonts w:ascii="Quire Sans" w:hAnsi="Quire Sans" w:cs="Quire Sans"/>
          <w:lang w:val="nl-NL"/>
        </w:rPr>
      </w:pPr>
      <w:r w:rsidRPr="009045C8">
        <w:rPr>
          <w:rFonts w:ascii="Quire Sans" w:hAnsi="Quire Sans" w:cs="Quire Sans"/>
          <w:b/>
          <w:color w:val="17365D" w:themeColor="text2" w:themeShade="BF"/>
          <w:sz w:val="28"/>
          <w:lang w:val="nl-NL"/>
        </w:rPr>
        <w:t>CIV-CARE_P001</w:t>
      </w:r>
      <w:r w:rsidRPr="009045C8">
        <w:rPr>
          <w:rFonts w:ascii="Quire Sans" w:hAnsi="Quire Sans" w:cs="Quire Sans"/>
          <w:b/>
          <w:sz w:val="24"/>
          <w:lang w:val="nl-NL"/>
        </w:rPr>
        <w:br/>
        <w:t>Sub-</w:t>
      </w:r>
      <w:proofErr w:type="spellStart"/>
      <w:r w:rsidRPr="009045C8">
        <w:rPr>
          <w:rFonts w:ascii="Quire Sans" w:hAnsi="Quire Sans" w:cs="Quire Sans"/>
          <w:b/>
          <w:sz w:val="24"/>
          <w:lang w:val="nl-NL"/>
        </w:rPr>
        <w:t>Positionpaper</w:t>
      </w:r>
      <w:proofErr w:type="spellEnd"/>
      <w:r w:rsidRPr="009045C8">
        <w:rPr>
          <w:rFonts w:ascii="Quire Sans" w:hAnsi="Quire Sans" w:cs="Quire Sans"/>
          <w:b/>
          <w:sz w:val="24"/>
          <w:lang w:val="nl-NL"/>
        </w:rPr>
        <w:t xml:space="preserve"> 005-05</w:t>
      </w:r>
      <w:r w:rsidRPr="009045C8">
        <w:rPr>
          <w:rFonts w:ascii="Quire Sans" w:hAnsi="Quire Sans" w:cs="Quire Sans"/>
          <w:b/>
          <w:sz w:val="44"/>
          <w:lang w:val="nl-NL"/>
        </w:rPr>
        <w:br/>
        <w:t>SDM binnen Gemeenten en Sociaal Domein</w:t>
      </w:r>
      <w:r w:rsidRPr="009045C8">
        <w:rPr>
          <w:rFonts w:ascii="Quire Sans" w:hAnsi="Quire Sans" w:cs="Quire Sans"/>
          <w:lang w:val="nl-NL"/>
        </w:rPr>
        <w:br/>
      </w:r>
      <w:r w:rsidRPr="009045C8">
        <w:rPr>
          <w:rStyle w:val="OndertitelChar"/>
          <w:rFonts w:ascii="Quire Sans" w:hAnsi="Quire Sans" w:cs="Quire Sans"/>
          <w:sz w:val="24"/>
          <w:szCs w:val="24"/>
          <w:lang w:val="nl-NL"/>
        </w:rPr>
        <w:t xml:space="preserve">Shared </w:t>
      </w:r>
      <w:proofErr w:type="spellStart"/>
      <w:r w:rsidRPr="009045C8">
        <w:rPr>
          <w:rStyle w:val="OndertitelChar"/>
          <w:rFonts w:ascii="Quire Sans" w:hAnsi="Quire Sans" w:cs="Quire Sans"/>
          <w:sz w:val="24"/>
          <w:szCs w:val="24"/>
          <w:lang w:val="nl-NL"/>
        </w:rPr>
        <w:t>Decision</w:t>
      </w:r>
      <w:proofErr w:type="spellEnd"/>
      <w:r w:rsidRPr="009045C8">
        <w:rPr>
          <w:rStyle w:val="OndertitelChar"/>
          <w:rFonts w:ascii="Quire Sans" w:hAnsi="Quire Sans" w:cs="Quire Sans"/>
          <w:sz w:val="24"/>
          <w:szCs w:val="24"/>
          <w:lang w:val="nl-NL"/>
        </w:rPr>
        <w:t xml:space="preserve"> Making als norm voor burgerparticipatie, maatwerk en bestuurlijke navolgbaarheid</w:t>
      </w:r>
    </w:p>
    <w:tbl>
      <w:tblPr>
        <w:tblStyle w:val="Tabel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903"/>
      </w:tblGrid>
      <w:tr w:rsidR="00AB075B" w:rsidRPr="00C05B5D" w14:paraId="0638DB68" w14:textId="77777777" w:rsidTr="009045C8">
        <w:trPr>
          <w:jc w:val="center"/>
        </w:trPr>
        <w:tc>
          <w:tcPr>
            <w:tcW w:w="1843" w:type="dxa"/>
            <w:shd w:val="clear" w:color="auto" w:fill="EAF3F8"/>
          </w:tcPr>
          <w:p w14:paraId="5B266729" w14:textId="77777777" w:rsidR="00AB075B" w:rsidRPr="009045C8" w:rsidRDefault="00000000">
            <w:pPr>
              <w:rPr>
                <w:rFonts w:ascii="Quire Sans" w:hAnsi="Quire Sans" w:cs="Quire Sans"/>
                <w:sz w:val="20"/>
                <w:szCs w:val="20"/>
              </w:rPr>
            </w:pPr>
            <w:proofErr w:type="spellStart"/>
            <w:r w:rsidRPr="009045C8">
              <w:rPr>
                <w:rFonts w:ascii="Quire Sans" w:hAnsi="Quire Sans" w:cs="Quire Sans"/>
                <w:b/>
                <w:sz w:val="20"/>
                <w:szCs w:val="20"/>
              </w:rPr>
              <w:t>Documentcode</w:t>
            </w:r>
            <w:proofErr w:type="spellEnd"/>
          </w:p>
        </w:tc>
        <w:tc>
          <w:tcPr>
            <w:tcW w:w="7903" w:type="dxa"/>
          </w:tcPr>
          <w:p w14:paraId="6B5064D3" w14:textId="77777777" w:rsidR="00AB075B" w:rsidRPr="009045C8" w:rsidRDefault="00000000">
            <w:pPr>
              <w:rPr>
                <w:rFonts w:ascii="Quire Sans" w:hAnsi="Quire Sans" w:cs="Quire Sans"/>
                <w:sz w:val="20"/>
                <w:szCs w:val="20"/>
                <w:lang w:val="nl-NL"/>
              </w:rPr>
            </w:pPr>
            <w:r w:rsidRPr="009045C8">
              <w:rPr>
                <w:rFonts w:ascii="Quire Sans" w:hAnsi="Quire Sans" w:cs="Quire Sans"/>
                <w:sz w:val="20"/>
                <w:szCs w:val="20"/>
                <w:lang w:val="nl-NL"/>
              </w:rPr>
              <w:t>CIV-CARE_P001_SHPP005-05_SDM-binnen-Gemeenten-en-Sociaal-Domein_v0.9</w:t>
            </w:r>
          </w:p>
        </w:tc>
      </w:tr>
      <w:tr w:rsidR="00AB075B" w:rsidRPr="00C05B5D" w14:paraId="35C4D632" w14:textId="77777777" w:rsidTr="009045C8">
        <w:trPr>
          <w:jc w:val="center"/>
        </w:trPr>
        <w:tc>
          <w:tcPr>
            <w:tcW w:w="1843" w:type="dxa"/>
            <w:shd w:val="clear" w:color="auto" w:fill="EAF3F8"/>
          </w:tcPr>
          <w:p w14:paraId="4E45D5DC" w14:textId="77777777" w:rsidR="00AB075B" w:rsidRPr="009045C8" w:rsidRDefault="00000000">
            <w:pPr>
              <w:rPr>
                <w:rFonts w:ascii="Quire Sans" w:hAnsi="Quire Sans" w:cs="Quire Sans"/>
                <w:sz w:val="20"/>
                <w:szCs w:val="20"/>
              </w:rPr>
            </w:pPr>
            <w:r w:rsidRPr="009045C8">
              <w:rPr>
                <w:rFonts w:ascii="Quire Sans" w:hAnsi="Quire Sans" w:cs="Quire Sans"/>
                <w:b/>
                <w:sz w:val="20"/>
                <w:szCs w:val="20"/>
              </w:rPr>
              <w:t>Status</w:t>
            </w:r>
          </w:p>
        </w:tc>
        <w:tc>
          <w:tcPr>
            <w:tcW w:w="7903" w:type="dxa"/>
          </w:tcPr>
          <w:p w14:paraId="682A31C9" w14:textId="77777777" w:rsidR="00AB075B" w:rsidRPr="009045C8" w:rsidRDefault="00000000">
            <w:pPr>
              <w:rPr>
                <w:rFonts w:ascii="Quire Sans" w:hAnsi="Quire Sans" w:cs="Quire Sans"/>
                <w:sz w:val="20"/>
                <w:szCs w:val="20"/>
                <w:lang w:val="nl-NL"/>
              </w:rPr>
            </w:pPr>
            <w:r w:rsidRPr="009045C8">
              <w:rPr>
                <w:rFonts w:ascii="Quire Sans" w:hAnsi="Quire Sans" w:cs="Quire Sans"/>
                <w:sz w:val="20"/>
                <w:szCs w:val="20"/>
                <w:lang w:val="nl-NL"/>
              </w:rPr>
              <w:t>Concept (open voor publieke reflectie)</w:t>
            </w:r>
          </w:p>
        </w:tc>
      </w:tr>
      <w:tr w:rsidR="00AB075B" w:rsidRPr="009045C8" w14:paraId="50E94519" w14:textId="77777777" w:rsidTr="009045C8">
        <w:trPr>
          <w:jc w:val="center"/>
        </w:trPr>
        <w:tc>
          <w:tcPr>
            <w:tcW w:w="1843" w:type="dxa"/>
            <w:shd w:val="clear" w:color="auto" w:fill="EAF3F8"/>
          </w:tcPr>
          <w:p w14:paraId="5B59FE66" w14:textId="77777777" w:rsidR="00AB075B" w:rsidRPr="009045C8" w:rsidRDefault="00000000">
            <w:pPr>
              <w:rPr>
                <w:rFonts w:ascii="Quire Sans" w:hAnsi="Quire Sans" w:cs="Quire Sans"/>
                <w:sz w:val="20"/>
                <w:szCs w:val="20"/>
              </w:rPr>
            </w:pPr>
            <w:r w:rsidRPr="009045C8">
              <w:rPr>
                <w:rFonts w:ascii="Quire Sans" w:hAnsi="Quire Sans" w:cs="Quire Sans"/>
                <w:b/>
                <w:sz w:val="20"/>
                <w:szCs w:val="20"/>
              </w:rPr>
              <w:t>Versie</w:t>
            </w:r>
          </w:p>
        </w:tc>
        <w:tc>
          <w:tcPr>
            <w:tcW w:w="7903" w:type="dxa"/>
          </w:tcPr>
          <w:p w14:paraId="26817EC6" w14:textId="77777777" w:rsidR="00AB075B" w:rsidRPr="009045C8" w:rsidRDefault="00000000">
            <w:pPr>
              <w:rPr>
                <w:rFonts w:ascii="Quire Sans" w:hAnsi="Quire Sans" w:cs="Quire Sans"/>
                <w:sz w:val="20"/>
                <w:szCs w:val="20"/>
              </w:rPr>
            </w:pPr>
            <w:r w:rsidRPr="009045C8">
              <w:rPr>
                <w:rFonts w:ascii="Quire Sans" w:hAnsi="Quire Sans" w:cs="Quire Sans"/>
                <w:sz w:val="20"/>
                <w:szCs w:val="20"/>
              </w:rPr>
              <w:t>0.9</w:t>
            </w:r>
          </w:p>
        </w:tc>
      </w:tr>
      <w:tr w:rsidR="00AB075B" w:rsidRPr="009045C8" w14:paraId="37C4BC67" w14:textId="77777777" w:rsidTr="009045C8">
        <w:trPr>
          <w:jc w:val="center"/>
        </w:trPr>
        <w:tc>
          <w:tcPr>
            <w:tcW w:w="1843" w:type="dxa"/>
            <w:shd w:val="clear" w:color="auto" w:fill="EAF3F8"/>
          </w:tcPr>
          <w:p w14:paraId="200CC1C0" w14:textId="77777777" w:rsidR="00AB075B" w:rsidRPr="009045C8" w:rsidRDefault="00000000">
            <w:pPr>
              <w:rPr>
                <w:rFonts w:ascii="Quire Sans" w:hAnsi="Quire Sans" w:cs="Quire Sans"/>
                <w:sz w:val="20"/>
                <w:szCs w:val="20"/>
              </w:rPr>
            </w:pPr>
            <w:r w:rsidRPr="009045C8">
              <w:rPr>
                <w:rFonts w:ascii="Quire Sans" w:hAnsi="Quire Sans" w:cs="Quire Sans"/>
                <w:b/>
                <w:sz w:val="20"/>
                <w:szCs w:val="20"/>
              </w:rPr>
              <w:t>Datum</w:t>
            </w:r>
          </w:p>
        </w:tc>
        <w:tc>
          <w:tcPr>
            <w:tcW w:w="7903" w:type="dxa"/>
          </w:tcPr>
          <w:p w14:paraId="2471AB48" w14:textId="77777777" w:rsidR="00AB075B" w:rsidRPr="009045C8" w:rsidRDefault="00000000">
            <w:pPr>
              <w:rPr>
                <w:rFonts w:ascii="Quire Sans" w:hAnsi="Quire Sans" w:cs="Quire Sans"/>
                <w:sz w:val="20"/>
                <w:szCs w:val="20"/>
              </w:rPr>
            </w:pPr>
            <w:r w:rsidRPr="009045C8">
              <w:rPr>
                <w:rFonts w:ascii="Quire Sans" w:hAnsi="Quire Sans" w:cs="Quire Sans"/>
                <w:sz w:val="20"/>
                <w:szCs w:val="20"/>
              </w:rPr>
              <w:t>15 juni 2026</w:t>
            </w:r>
          </w:p>
        </w:tc>
      </w:tr>
      <w:tr w:rsidR="00AB075B" w:rsidRPr="00C05B5D" w14:paraId="2F4DB0BD" w14:textId="77777777" w:rsidTr="009045C8">
        <w:trPr>
          <w:jc w:val="center"/>
        </w:trPr>
        <w:tc>
          <w:tcPr>
            <w:tcW w:w="1843" w:type="dxa"/>
            <w:shd w:val="clear" w:color="auto" w:fill="EAF3F8"/>
          </w:tcPr>
          <w:p w14:paraId="117C8DB1" w14:textId="77777777" w:rsidR="00AB075B" w:rsidRPr="009045C8" w:rsidRDefault="00000000">
            <w:pPr>
              <w:rPr>
                <w:rFonts w:ascii="Quire Sans" w:hAnsi="Quire Sans" w:cs="Quire Sans"/>
                <w:sz w:val="20"/>
                <w:szCs w:val="20"/>
              </w:rPr>
            </w:pPr>
            <w:r w:rsidRPr="009045C8">
              <w:rPr>
                <w:rFonts w:ascii="Quire Sans" w:hAnsi="Quire Sans" w:cs="Quire Sans"/>
                <w:b/>
                <w:sz w:val="20"/>
                <w:szCs w:val="20"/>
              </w:rPr>
              <w:t>Reikwijdte</w:t>
            </w:r>
          </w:p>
        </w:tc>
        <w:tc>
          <w:tcPr>
            <w:tcW w:w="7903" w:type="dxa"/>
          </w:tcPr>
          <w:p w14:paraId="725483B5" w14:textId="77777777" w:rsidR="00AB075B" w:rsidRPr="009045C8" w:rsidRDefault="00000000">
            <w:pPr>
              <w:rPr>
                <w:rFonts w:ascii="Quire Sans" w:hAnsi="Quire Sans" w:cs="Quire Sans"/>
                <w:sz w:val="20"/>
                <w:szCs w:val="20"/>
                <w:lang w:val="nl-NL"/>
              </w:rPr>
            </w:pPr>
            <w:r w:rsidRPr="009045C8">
              <w:rPr>
                <w:rFonts w:ascii="Quire Sans" w:hAnsi="Quire Sans" w:cs="Quire Sans"/>
                <w:sz w:val="20"/>
                <w:szCs w:val="20"/>
                <w:lang w:val="nl-NL"/>
              </w:rPr>
              <w:t xml:space="preserve">Gemeenten, </w:t>
            </w:r>
            <w:proofErr w:type="spellStart"/>
            <w:r w:rsidRPr="009045C8">
              <w:rPr>
                <w:rFonts w:ascii="Quire Sans" w:hAnsi="Quire Sans" w:cs="Quire Sans"/>
                <w:sz w:val="20"/>
                <w:szCs w:val="20"/>
                <w:lang w:val="nl-NL"/>
              </w:rPr>
              <w:t>Wmo</w:t>
            </w:r>
            <w:proofErr w:type="spellEnd"/>
            <w:r w:rsidRPr="009045C8">
              <w:rPr>
                <w:rFonts w:ascii="Quire Sans" w:hAnsi="Quire Sans" w:cs="Quire Sans"/>
                <w:sz w:val="20"/>
                <w:szCs w:val="20"/>
                <w:lang w:val="nl-NL"/>
              </w:rPr>
              <w:t>, Participatiewet, gemeentelijke toegang, jeugdhulpregie, schuldhulp, wonen, maatschappelijke ondersteuning, bezwaar, klachten, beleidsvorming en sociaal-domein-</w:t>
            </w:r>
            <w:proofErr w:type="spellStart"/>
            <w:r w:rsidRPr="009045C8">
              <w:rPr>
                <w:rFonts w:ascii="Quire Sans" w:hAnsi="Quire Sans" w:cs="Quire Sans"/>
                <w:sz w:val="20"/>
                <w:szCs w:val="20"/>
                <w:lang w:val="nl-NL"/>
              </w:rPr>
              <w:t>governance</w:t>
            </w:r>
            <w:proofErr w:type="spellEnd"/>
            <w:r w:rsidRPr="009045C8">
              <w:rPr>
                <w:rFonts w:ascii="Quire Sans" w:hAnsi="Quire Sans" w:cs="Quire Sans"/>
                <w:sz w:val="20"/>
                <w:szCs w:val="20"/>
                <w:lang w:val="nl-NL"/>
              </w:rPr>
              <w:t>.</w:t>
            </w:r>
          </w:p>
        </w:tc>
      </w:tr>
      <w:tr w:rsidR="00AB075B" w:rsidRPr="009045C8" w14:paraId="2FD2358F" w14:textId="77777777" w:rsidTr="009045C8">
        <w:trPr>
          <w:jc w:val="center"/>
        </w:trPr>
        <w:tc>
          <w:tcPr>
            <w:tcW w:w="1843" w:type="dxa"/>
            <w:shd w:val="clear" w:color="auto" w:fill="EAF3F8"/>
          </w:tcPr>
          <w:p w14:paraId="52821169" w14:textId="77777777" w:rsidR="00AB075B" w:rsidRPr="009045C8" w:rsidRDefault="00000000">
            <w:pPr>
              <w:rPr>
                <w:rFonts w:ascii="Quire Sans" w:hAnsi="Quire Sans" w:cs="Quire Sans"/>
                <w:sz w:val="20"/>
                <w:szCs w:val="20"/>
              </w:rPr>
            </w:pPr>
            <w:proofErr w:type="spellStart"/>
            <w:r w:rsidRPr="009045C8">
              <w:rPr>
                <w:rFonts w:ascii="Quire Sans" w:hAnsi="Quire Sans" w:cs="Quire Sans"/>
                <w:b/>
                <w:sz w:val="20"/>
                <w:szCs w:val="20"/>
              </w:rPr>
              <w:t>Onderdeel</w:t>
            </w:r>
            <w:proofErr w:type="spellEnd"/>
            <w:r w:rsidRPr="009045C8">
              <w:rPr>
                <w:rFonts w:ascii="Quire Sans" w:hAnsi="Quire Sans" w:cs="Quire Sans"/>
                <w:b/>
                <w:sz w:val="20"/>
                <w:szCs w:val="20"/>
              </w:rPr>
              <w:t xml:space="preserve"> van</w:t>
            </w:r>
          </w:p>
        </w:tc>
        <w:tc>
          <w:tcPr>
            <w:tcW w:w="7903" w:type="dxa"/>
          </w:tcPr>
          <w:p w14:paraId="62E2BF4F" w14:textId="77777777" w:rsidR="00AB075B" w:rsidRPr="009045C8" w:rsidRDefault="00000000">
            <w:pPr>
              <w:rPr>
                <w:rFonts w:ascii="Quire Sans" w:hAnsi="Quire Sans" w:cs="Quire Sans"/>
                <w:sz w:val="20"/>
                <w:szCs w:val="20"/>
              </w:rPr>
            </w:pPr>
            <w:r w:rsidRPr="009045C8">
              <w:rPr>
                <w:rFonts w:ascii="Quire Sans" w:hAnsi="Quire Sans" w:cs="Quire Sans"/>
                <w:sz w:val="20"/>
                <w:szCs w:val="20"/>
              </w:rPr>
              <w:t>HPP005 - Shared Decision Making als Fundament van Legitieme Besluitvorming</w:t>
            </w:r>
          </w:p>
        </w:tc>
      </w:tr>
      <w:tr w:rsidR="00AB075B" w:rsidRPr="00C05B5D" w14:paraId="509FA95A" w14:textId="77777777" w:rsidTr="009045C8">
        <w:trPr>
          <w:jc w:val="center"/>
        </w:trPr>
        <w:tc>
          <w:tcPr>
            <w:tcW w:w="1843" w:type="dxa"/>
            <w:shd w:val="clear" w:color="auto" w:fill="EAF3F8"/>
          </w:tcPr>
          <w:p w14:paraId="2E5D6C18" w14:textId="77777777" w:rsidR="00AB075B" w:rsidRPr="009045C8" w:rsidRDefault="00000000">
            <w:pPr>
              <w:rPr>
                <w:rFonts w:ascii="Quire Sans" w:hAnsi="Quire Sans" w:cs="Quire Sans"/>
                <w:sz w:val="20"/>
                <w:szCs w:val="20"/>
              </w:rPr>
            </w:pPr>
            <w:r w:rsidRPr="009045C8">
              <w:rPr>
                <w:rFonts w:ascii="Quire Sans" w:hAnsi="Quire Sans" w:cs="Quire Sans"/>
                <w:b/>
                <w:sz w:val="20"/>
                <w:szCs w:val="20"/>
              </w:rPr>
              <w:t>Reeks</w:t>
            </w:r>
          </w:p>
        </w:tc>
        <w:tc>
          <w:tcPr>
            <w:tcW w:w="7903" w:type="dxa"/>
          </w:tcPr>
          <w:p w14:paraId="51089096" w14:textId="77777777" w:rsidR="00AB075B" w:rsidRPr="009045C8" w:rsidRDefault="00000000">
            <w:pPr>
              <w:rPr>
                <w:rFonts w:ascii="Quire Sans" w:hAnsi="Quire Sans" w:cs="Quire Sans"/>
                <w:sz w:val="20"/>
                <w:szCs w:val="20"/>
                <w:lang w:val="nl-NL"/>
              </w:rPr>
            </w:pPr>
            <w:r w:rsidRPr="009045C8">
              <w:rPr>
                <w:rFonts w:ascii="Quire Sans" w:hAnsi="Quire Sans" w:cs="Quire Sans"/>
                <w:sz w:val="20"/>
                <w:szCs w:val="20"/>
                <w:lang w:val="nl-NL"/>
              </w:rPr>
              <w:t>CIV-CARE P001 - Normatief kader voor zorg, rechtsbescherming en menselijke maat</w:t>
            </w:r>
          </w:p>
        </w:tc>
      </w:tr>
      <w:tr w:rsidR="00AB075B" w:rsidRPr="00C05B5D" w14:paraId="6CB5D6D8" w14:textId="77777777" w:rsidTr="009045C8">
        <w:trPr>
          <w:jc w:val="center"/>
        </w:trPr>
        <w:tc>
          <w:tcPr>
            <w:tcW w:w="1843" w:type="dxa"/>
            <w:shd w:val="clear" w:color="auto" w:fill="EAF3F8"/>
          </w:tcPr>
          <w:p w14:paraId="1830B9E3" w14:textId="77777777" w:rsidR="00AB075B" w:rsidRPr="009045C8" w:rsidRDefault="00000000">
            <w:pPr>
              <w:rPr>
                <w:rFonts w:ascii="Quire Sans" w:hAnsi="Quire Sans" w:cs="Quire Sans"/>
                <w:sz w:val="20"/>
                <w:szCs w:val="20"/>
              </w:rPr>
            </w:pPr>
            <w:r w:rsidRPr="009045C8">
              <w:rPr>
                <w:rFonts w:ascii="Quire Sans" w:hAnsi="Quire Sans" w:cs="Quire Sans"/>
                <w:b/>
                <w:sz w:val="20"/>
                <w:szCs w:val="20"/>
              </w:rPr>
              <w:t>Auteur</w:t>
            </w:r>
          </w:p>
        </w:tc>
        <w:tc>
          <w:tcPr>
            <w:tcW w:w="7903" w:type="dxa"/>
          </w:tcPr>
          <w:p w14:paraId="20580B4A" w14:textId="77777777" w:rsidR="00AB075B" w:rsidRPr="009045C8" w:rsidRDefault="00000000">
            <w:pPr>
              <w:rPr>
                <w:rFonts w:ascii="Quire Sans" w:hAnsi="Quire Sans" w:cs="Quire Sans"/>
                <w:sz w:val="20"/>
                <w:szCs w:val="20"/>
                <w:lang w:val="nl-NL"/>
              </w:rPr>
            </w:pPr>
            <w:r w:rsidRPr="009045C8">
              <w:rPr>
                <w:rFonts w:ascii="Quire Sans" w:hAnsi="Quire Sans" w:cs="Quire Sans"/>
                <w:sz w:val="20"/>
                <w:szCs w:val="20"/>
                <w:lang w:val="nl-NL"/>
              </w:rPr>
              <w:t>Alexander Groenheide, voorzitter Stichting De Kamer van Sociale Waarden</w:t>
            </w:r>
          </w:p>
        </w:tc>
      </w:tr>
      <w:tr w:rsidR="00AB075B" w:rsidRPr="00C05B5D" w14:paraId="138C2EA4" w14:textId="77777777" w:rsidTr="009045C8">
        <w:trPr>
          <w:jc w:val="center"/>
        </w:trPr>
        <w:tc>
          <w:tcPr>
            <w:tcW w:w="1843" w:type="dxa"/>
            <w:shd w:val="clear" w:color="auto" w:fill="EAF3F8"/>
          </w:tcPr>
          <w:p w14:paraId="170008D1" w14:textId="77777777" w:rsidR="00AB075B" w:rsidRPr="009045C8" w:rsidRDefault="00000000">
            <w:pPr>
              <w:rPr>
                <w:rFonts w:ascii="Quire Sans" w:hAnsi="Quire Sans" w:cs="Quire Sans"/>
                <w:sz w:val="20"/>
                <w:szCs w:val="20"/>
              </w:rPr>
            </w:pPr>
            <w:r w:rsidRPr="009045C8">
              <w:rPr>
                <w:rFonts w:ascii="Quire Sans" w:hAnsi="Quire Sans" w:cs="Quire Sans"/>
                <w:b/>
                <w:sz w:val="20"/>
                <w:szCs w:val="20"/>
              </w:rPr>
              <w:t>Bestandsnaam</w:t>
            </w:r>
          </w:p>
        </w:tc>
        <w:tc>
          <w:tcPr>
            <w:tcW w:w="7903" w:type="dxa"/>
          </w:tcPr>
          <w:p w14:paraId="775F0693" w14:textId="77777777" w:rsidR="00AB075B" w:rsidRPr="009045C8" w:rsidRDefault="00000000">
            <w:pPr>
              <w:rPr>
                <w:rFonts w:ascii="Quire Sans" w:hAnsi="Quire Sans" w:cs="Quire Sans"/>
                <w:sz w:val="20"/>
                <w:szCs w:val="20"/>
                <w:lang w:val="nl-NL"/>
              </w:rPr>
            </w:pPr>
            <w:r w:rsidRPr="009045C8">
              <w:rPr>
                <w:rFonts w:ascii="Quire Sans" w:hAnsi="Quire Sans" w:cs="Quire Sans"/>
                <w:sz w:val="20"/>
                <w:szCs w:val="20"/>
                <w:lang w:val="nl-NL"/>
              </w:rPr>
              <w:t>CIV-CARE_P001_SHPP005-05_SDM-binnen-Gemeenten-en-Sociaal-Domein_v0.9.docx</w:t>
            </w:r>
          </w:p>
        </w:tc>
      </w:tr>
    </w:tbl>
    <w:p w14:paraId="28945A7C" w14:textId="77777777" w:rsidR="00AB075B" w:rsidRPr="009045C8" w:rsidRDefault="00000000">
      <w:pPr>
        <w:pStyle w:val="Kop1"/>
        <w:rPr>
          <w:rFonts w:ascii="Quire Sans" w:hAnsi="Quire Sans" w:cs="Quire Sans"/>
          <w:b/>
          <w:bCs/>
          <w:lang w:val="nl-NL"/>
        </w:rPr>
      </w:pPr>
      <w:r w:rsidRPr="009045C8">
        <w:rPr>
          <w:rFonts w:ascii="Quire Sans" w:hAnsi="Quire Sans" w:cs="Quire Sans"/>
          <w:b/>
          <w:bCs/>
          <w:sz w:val="30"/>
          <w:lang w:val="nl-NL"/>
        </w:rPr>
        <w:t>1. Inleiding en aanleiding</w:t>
      </w:r>
    </w:p>
    <w:p w14:paraId="5E60108D" w14:textId="77777777" w:rsidR="00AB075B" w:rsidRPr="009045C8" w:rsidRDefault="00000000">
      <w:pPr>
        <w:rPr>
          <w:rFonts w:ascii="Quire Sans" w:hAnsi="Quire Sans" w:cs="Quire Sans"/>
          <w:lang w:val="nl-NL"/>
        </w:rPr>
      </w:pPr>
      <w:r w:rsidRPr="009045C8">
        <w:rPr>
          <w:rFonts w:ascii="Quire Sans" w:hAnsi="Quire Sans" w:cs="Quire Sans"/>
          <w:sz w:val="21"/>
          <w:lang w:val="nl-NL"/>
        </w:rPr>
        <w:t>Gemeenten hebben binnen het sociaal domein een bijzondere positie. Zij staan dichtbij burgers, gezinnen en lokale netwerken, maar dragen tegelijk bestuurlijke verantwoordelijkheid voor toegang, ondersteuning, maatwerk, handhaving en verantwoording. Juist in die dubbele positie ontstaat het risico dat besluitvorming formeel zorgvuldig lijkt, terwijl de burger zich feitelijk niet gehoord, begrepen of werkelijk betrokken voelt.</w:t>
      </w:r>
    </w:p>
    <w:p w14:paraId="2667D255" w14:textId="77777777" w:rsidR="00AB075B" w:rsidRPr="009045C8" w:rsidRDefault="00000000">
      <w:pPr>
        <w:rPr>
          <w:rFonts w:ascii="Quire Sans" w:hAnsi="Quire Sans" w:cs="Quire Sans"/>
          <w:lang w:val="nl-NL"/>
        </w:rPr>
      </w:pPr>
      <w:r w:rsidRPr="009045C8">
        <w:rPr>
          <w:rFonts w:ascii="Quire Sans" w:hAnsi="Quire Sans" w:cs="Quire Sans"/>
          <w:sz w:val="21"/>
          <w:lang w:val="nl-NL"/>
        </w:rPr>
        <w:t xml:space="preserve">Shared </w:t>
      </w:r>
      <w:proofErr w:type="spellStart"/>
      <w:r w:rsidRPr="009045C8">
        <w:rPr>
          <w:rFonts w:ascii="Quire Sans" w:hAnsi="Quire Sans" w:cs="Quire Sans"/>
          <w:sz w:val="21"/>
          <w:lang w:val="nl-NL"/>
        </w:rPr>
        <w:t>Decision</w:t>
      </w:r>
      <w:proofErr w:type="spellEnd"/>
      <w:r w:rsidRPr="009045C8">
        <w:rPr>
          <w:rFonts w:ascii="Quire Sans" w:hAnsi="Quire Sans" w:cs="Quire Sans"/>
          <w:sz w:val="21"/>
          <w:lang w:val="nl-NL"/>
        </w:rPr>
        <w:t xml:space="preserve"> Making (SDM) biedt binnen gemeenten en het sociaal domein een normatief en praktisch kader om die kloof te verkleinen. SDM vraagt niet alleen dat de burger informatie ontvangt of gelegenheid krijgt om te reageren, maar dat diens situatie, waarden, voorkeuren, beperkingen, netwerk en reële alternatieven zichtbaar worden meegewogen voordat een besluit, voorziening, plan van aanpak of route wordt vastgesteld.</w:t>
      </w:r>
    </w:p>
    <w:p w14:paraId="77FCC9F0" w14:textId="77777777" w:rsidR="00AB075B" w:rsidRPr="009045C8" w:rsidRDefault="00000000">
      <w:pPr>
        <w:rPr>
          <w:rFonts w:ascii="Quire Sans" w:hAnsi="Quire Sans" w:cs="Quire Sans"/>
          <w:lang w:val="nl-NL"/>
        </w:rPr>
      </w:pPr>
      <w:r w:rsidRPr="009045C8">
        <w:rPr>
          <w:rFonts w:ascii="Quire Sans" w:hAnsi="Quire Sans" w:cs="Quire Sans"/>
          <w:sz w:val="21"/>
          <w:lang w:val="nl-NL"/>
        </w:rPr>
        <w:t>Deze sub-</w:t>
      </w:r>
      <w:proofErr w:type="spellStart"/>
      <w:r w:rsidRPr="009045C8">
        <w:rPr>
          <w:rFonts w:ascii="Quire Sans" w:hAnsi="Quire Sans" w:cs="Quire Sans"/>
          <w:sz w:val="21"/>
          <w:lang w:val="nl-NL"/>
        </w:rPr>
        <w:t>positionpaper</w:t>
      </w:r>
      <w:proofErr w:type="spellEnd"/>
      <w:r w:rsidRPr="009045C8">
        <w:rPr>
          <w:rFonts w:ascii="Quire Sans" w:hAnsi="Quire Sans" w:cs="Quire Sans"/>
          <w:sz w:val="21"/>
          <w:lang w:val="nl-NL"/>
        </w:rPr>
        <w:t xml:space="preserve"> werkt uit hoe SDM binnen gemeentelijke processen kan functioneren als waarborg voor menselijke maat, evenredigheid, rechtsbescherming en bestuurlijke navolgbaarheid. Daarbij blijft uitgangspunt dat CIV-CARE geen bestuursorgaan, zorgaanbieder of vervanger van wettelijke procedures is, maar een civiel-maatschappelijk normenkader biedt voor reflectie, analyse en verbetering van besluitvorming.</w:t>
      </w:r>
    </w:p>
    <w:p w14:paraId="37DBEBD5" w14:textId="77777777" w:rsidR="00AB075B" w:rsidRPr="009045C8" w:rsidRDefault="00000000">
      <w:pPr>
        <w:pStyle w:val="Kop1"/>
        <w:rPr>
          <w:rFonts w:ascii="Quire Sans" w:hAnsi="Quire Sans" w:cs="Quire Sans"/>
          <w:b/>
          <w:bCs/>
          <w:lang w:val="nl-NL"/>
        </w:rPr>
      </w:pPr>
      <w:r w:rsidRPr="009045C8">
        <w:rPr>
          <w:rFonts w:ascii="Quire Sans" w:hAnsi="Quire Sans" w:cs="Quire Sans"/>
          <w:b/>
          <w:bCs/>
          <w:sz w:val="30"/>
          <w:lang w:val="nl-NL"/>
        </w:rPr>
        <w:t>2. Doel en functie van deze sub-positionpaper</w:t>
      </w:r>
    </w:p>
    <w:p w14:paraId="0AF316BC" w14:textId="77777777" w:rsidR="00AB075B" w:rsidRPr="009045C8" w:rsidRDefault="00000000">
      <w:pPr>
        <w:rPr>
          <w:rFonts w:ascii="Quire Sans" w:hAnsi="Quire Sans" w:cs="Quire Sans"/>
          <w:lang w:val="nl-NL"/>
        </w:rPr>
      </w:pPr>
      <w:r w:rsidRPr="009045C8">
        <w:rPr>
          <w:rFonts w:ascii="Quire Sans" w:hAnsi="Quire Sans" w:cs="Quire Sans"/>
          <w:sz w:val="21"/>
          <w:lang w:val="nl-NL"/>
        </w:rPr>
        <w:t xml:space="preserve">SHPP005-05 heeft tot doel om Shared </w:t>
      </w:r>
      <w:proofErr w:type="spellStart"/>
      <w:r w:rsidRPr="009045C8">
        <w:rPr>
          <w:rFonts w:ascii="Quire Sans" w:hAnsi="Quire Sans" w:cs="Quire Sans"/>
          <w:sz w:val="21"/>
          <w:lang w:val="nl-NL"/>
        </w:rPr>
        <w:t>Decision</w:t>
      </w:r>
      <w:proofErr w:type="spellEnd"/>
      <w:r w:rsidRPr="009045C8">
        <w:rPr>
          <w:rFonts w:ascii="Quire Sans" w:hAnsi="Quire Sans" w:cs="Quire Sans"/>
          <w:sz w:val="21"/>
          <w:lang w:val="nl-NL"/>
        </w:rPr>
        <w:t xml:space="preserve"> Making toepasbaar te maken binnen gemeentelijke besluitvorming en sociaal-domeinprocessen. Het document biedt een begrippenkader, toetsingslijn en </w:t>
      </w:r>
      <w:proofErr w:type="spellStart"/>
      <w:r w:rsidRPr="009045C8">
        <w:rPr>
          <w:rFonts w:ascii="Quire Sans" w:hAnsi="Quire Sans" w:cs="Quire Sans"/>
          <w:sz w:val="21"/>
          <w:lang w:val="nl-NL"/>
        </w:rPr>
        <w:t>governanceperspectief</w:t>
      </w:r>
      <w:proofErr w:type="spellEnd"/>
      <w:r w:rsidRPr="009045C8">
        <w:rPr>
          <w:rFonts w:ascii="Quire Sans" w:hAnsi="Quire Sans" w:cs="Quire Sans"/>
          <w:sz w:val="21"/>
          <w:lang w:val="nl-NL"/>
        </w:rPr>
        <w:t xml:space="preserve"> voor situaties waarin gemeenten, uitvoeringsorganisaties of ketenpartners besluiten nemen over ondersteuning, toegang, begeleiding, participatie, inkomen, wonen, veiligheid of gezinscontext.</w:t>
      </w:r>
    </w:p>
    <w:p w14:paraId="2ABBE14C" w14:textId="77777777" w:rsidR="00AB075B" w:rsidRDefault="00000000">
      <w:pPr>
        <w:rPr>
          <w:rFonts w:ascii="Quire Sans" w:hAnsi="Quire Sans" w:cs="Quire Sans"/>
          <w:sz w:val="21"/>
          <w:lang w:val="nl-NL"/>
        </w:rPr>
      </w:pPr>
      <w:r w:rsidRPr="009045C8">
        <w:rPr>
          <w:rFonts w:ascii="Quire Sans" w:hAnsi="Quire Sans" w:cs="Quire Sans"/>
          <w:sz w:val="21"/>
          <w:lang w:val="nl-NL"/>
        </w:rPr>
        <w:t xml:space="preserve">De paper is bedoeld als hulpmiddel voor beleidsmedewerkers, </w:t>
      </w:r>
      <w:proofErr w:type="spellStart"/>
      <w:r w:rsidRPr="009045C8">
        <w:rPr>
          <w:rFonts w:ascii="Quire Sans" w:hAnsi="Quire Sans" w:cs="Quire Sans"/>
          <w:sz w:val="21"/>
          <w:lang w:val="nl-NL"/>
        </w:rPr>
        <w:t>Wmo</w:t>
      </w:r>
      <w:proofErr w:type="spellEnd"/>
      <w:r w:rsidRPr="009045C8">
        <w:rPr>
          <w:rFonts w:ascii="Quire Sans" w:hAnsi="Quire Sans" w:cs="Quire Sans"/>
          <w:sz w:val="21"/>
          <w:lang w:val="nl-NL"/>
        </w:rPr>
        <w:t xml:space="preserve">-consulenten, jeugdconsulenten, wijkteams, bezwaar- en klachtenfunctionarissen, juristen, toezichthouders, belangenbehartigers, ervaringsdeskundigen en burgers. De paper vervangt geen </w:t>
      </w:r>
      <w:proofErr w:type="spellStart"/>
      <w:r w:rsidRPr="009045C8">
        <w:rPr>
          <w:rFonts w:ascii="Quire Sans" w:hAnsi="Quire Sans" w:cs="Quire Sans"/>
          <w:sz w:val="21"/>
          <w:lang w:val="nl-NL"/>
        </w:rPr>
        <w:t>Awb</w:t>
      </w:r>
      <w:proofErr w:type="spellEnd"/>
      <w:r w:rsidRPr="009045C8">
        <w:rPr>
          <w:rFonts w:ascii="Quire Sans" w:hAnsi="Quire Sans" w:cs="Quire Sans"/>
          <w:sz w:val="21"/>
          <w:lang w:val="nl-NL"/>
        </w:rPr>
        <w:t>-procedure, juridisch advies of gemeentelijk beleid, maar helpt zichtbaar te maken of besluitvorming daadwerkelijk gedeeld, begrijpelijk, proportioneel en herleidbaar is verlopen.</w:t>
      </w:r>
    </w:p>
    <w:p w14:paraId="6DADC2AD" w14:textId="77777777" w:rsidR="00C05B5D" w:rsidRPr="00C05B5D" w:rsidRDefault="00C05B5D" w:rsidP="00C05B5D">
      <w:pPr>
        <w:jc w:val="center"/>
        <w:rPr>
          <w:rFonts w:ascii="Quire Sans" w:hAnsi="Quire Sans" w:cs="Quire Sans"/>
          <w:lang w:val="nl-NL"/>
        </w:rPr>
      </w:pPr>
    </w:p>
    <w:p w14:paraId="04BEE087" w14:textId="77777777" w:rsidR="00AB075B" w:rsidRPr="009045C8" w:rsidRDefault="00000000">
      <w:pPr>
        <w:rPr>
          <w:rFonts w:ascii="Quire Sans" w:hAnsi="Quire Sans" w:cs="Quire Sans"/>
          <w:lang w:val="nl-NL"/>
        </w:rPr>
      </w:pPr>
      <w:r w:rsidRPr="009045C8">
        <w:rPr>
          <w:rFonts w:ascii="Quire Sans" w:hAnsi="Quire Sans" w:cs="Quire Sans"/>
          <w:sz w:val="21"/>
          <w:lang w:val="nl-NL"/>
        </w:rPr>
        <w:lastRenderedPageBreak/>
        <w:t>De functie van dit document is daarmee drievoudig: het operationaliseert SDM binnen het gemeentelijk domein, maakt het verschil zichtbaar tussen formele inspraak en betekenisvolle invloed, en verbindt burgerparticipatie met rechtsstatelijke zorgvuldigheid.</w:t>
      </w:r>
    </w:p>
    <w:p w14:paraId="29B84C33" w14:textId="77777777" w:rsidR="00AB075B" w:rsidRPr="009045C8" w:rsidRDefault="00000000">
      <w:pPr>
        <w:pStyle w:val="Kop1"/>
        <w:rPr>
          <w:rFonts w:ascii="Quire Sans" w:hAnsi="Quire Sans" w:cs="Quire Sans"/>
          <w:b/>
          <w:bCs/>
          <w:lang w:val="nl-NL"/>
        </w:rPr>
      </w:pPr>
      <w:r w:rsidRPr="009045C8">
        <w:rPr>
          <w:rFonts w:ascii="Quire Sans" w:hAnsi="Quire Sans" w:cs="Quire Sans"/>
          <w:b/>
          <w:bCs/>
          <w:sz w:val="30"/>
          <w:lang w:val="nl-NL"/>
        </w:rPr>
        <w:t>3. Normatief uitgangspunt</w:t>
      </w:r>
    </w:p>
    <w:p w14:paraId="1E4FFA00" w14:textId="77777777" w:rsidR="00AB075B" w:rsidRPr="009045C8" w:rsidRDefault="00000000">
      <w:pPr>
        <w:rPr>
          <w:rFonts w:ascii="Quire Sans" w:hAnsi="Quire Sans" w:cs="Quire Sans"/>
          <w:lang w:val="nl-NL"/>
        </w:rPr>
      </w:pPr>
      <w:r w:rsidRPr="009045C8">
        <w:rPr>
          <w:rFonts w:ascii="Quire Sans" w:hAnsi="Quire Sans" w:cs="Quire Sans"/>
          <w:sz w:val="21"/>
          <w:lang w:val="nl-NL"/>
        </w:rPr>
        <w:t>Het normatieve uitgangspunt luidt dat gemeentelijke besluitvorming legitimiteit verliest wanneer zij wel over burgers gaat, maar niet werkelijk met burgers tot stand komt. In het sociaal domein raken besluiten vaak direct aan bestaanszekerheid, gezinsleven, gezondheid, huisvesting, schulden, dagbesteding, mobiliteit, veiligheid en sociale participatie. Zulke besluiten vragen meer dan administratieve correctheid.</w:t>
      </w:r>
    </w:p>
    <w:p w14:paraId="7D3691B0" w14:textId="77777777" w:rsidR="00AB075B" w:rsidRPr="009045C8" w:rsidRDefault="00000000">
      <w:pPr>
        <w:rPr>
          <w:rFonts w:ascii="Quire Sans" w:hAnsi="Quire Sans" w:cs="Quire Sans"/>
          <w:lang w:val="nl-NL"/>
        </w:rPr>
      </w:pPr>
      <w:r w:rsidRPr="009045C8">
        <w:rPr>
          <w:rFonts w:ascii="Quire Sans" w:hAnsi="Quire Sans" w:cs="Quire Sans"/>
          <w:sz w:val="21"/>
          <w:lang w:val="nl-NL"/>
        </w:rPr>
        <w:t>Binnen CIV-CARE geldt daarom dat de menselijke maat niet achteraf als verzachtende correctie mag worden toegepast, maar vanaf het begin in het besluitvormingsproces aanwezig moet zijn. De burger moet kunnen begrijpen welke feiten worden gebruikt, welke normen worden toegepast, welke alternatieven zijn overwogen en waarom een bepaalde keuze proportioneel wordt geacht.</w:t>
      </w:r>
    </w:p>
    <w:p w14:paraId="317FF5EA" w14:textId="77777777" w:rsidR="00AB075B" w:rsidRPr="009045C8" w:rsidRDefault="00000000">
      <w:pPr>
        <w:rPr>
          <w:rFonts w:ascii="Quire Sans" w:hAnsi="Quire Sans" w:cs="Quire Sans"/>
          <w:lang w:val="nl-NL"/>
        </w:rPr>
      </w:pPr>
      <w:r w:rsidRPr="009045C8">
        <w:rPr>
          <w:rFonts w:ascii="Quire Sans" w:hAnsi="Quire Sans" w:cs="Quire Sans"/>
          <w:sz w:val="21"/>
          <w:lang w:val="nl-NL"/>
        </w:rPr>
        <w:t>SDM is in deze context geen vrijblijvende participatietechniek. Het is een legitimatievoorwaarde: hoe groter de impact van een besluit, hoe sterker de plicht om de betrokkene betekenisvol te betrekken en die betrokkenheid navolgbaar vast te leggen.</w:t>
      </w:r>
    </w:p>
    <w:p w14:paraId="1509D7EB" w14:textId="77777777" w:rsidR="00AB075B" w:rsidRPr="009045C8" w:rsidRDefault="00000000">
      <w:pPr>
        <w:pStyle w:val="Kop1"/>
        <w:rPr>
          <w:rFonts w:ascii="Quire Sans" w:hAnsi="Quire Sans" w:cs="Quire Sans"/>
          <w:b/>
          <w:bCs/>
          <w:lang w:val="nl-NL"/>
        </w:rPr>
      </w:pPr>
      <w:r w:rsidRPr="009045C8">
        <w:rPr>
          <w:rFonts w:ascii="Quire Sans" w:hAnsi="Quire Sans" w:cs="Quire Sans"/>
          <w:b/>
          <w:bCs/>
          <w:sz w:val="30"/>
          <w:lang w:val="nl-NL"/>
        </w:rPr>
        <w:t>4. Wat betekent SDM binnen gemeenten?</w:t>
      </w:r>
    </w:p>
    <w:p w14:paraId="35AD17E8" w14:textId="77777777" w:rsidR="00AB075B" w:rsidRPr="009045C8" w:rsidRDefault="00000000">
      <w:pPr>
        <w:rPr>
          <w:rFonts w:ascii="Quire Sans" w:hAnsi="Quire Sans" w:cs="Quire Sans"/>
          <w:lang w:val="nl-NL"/>
        </w:rPr>
      </w:pPr>
      <w:r w:rsidRPr="009045C8">
        <w:rPr>
          <w:rFonts w:ascii="Quire Sans" w:hAnsi="Quire Sans" w:cs="Quire Sans"/>
          <w:sz w:val="21"/>
          <w:lang w:val="nl-NL"/>
        </w:rPr>
        <w:t xml:space="preserve">Binnen gemeenten betekent Shared </w:t>
      </w:r>
      <w:proofErr w:type="spellStart"/>
      <w:r w:rsidRPr="009045C8">
        <w:rPr>
          <w:rFonts w:ascii="Quire Sans" w:hAnsi="Quire Sans" w:cs="Quire Sans"/>
          <w:sz w:val="21"/>
          <w:lang w:val="nl-NL"/>
        </w:rPr>
        <w:t>Decision</w:t>
      </w:r>
      <w:proofErr w:type="spellEnd"/>
      <w:r w:rsidRPr="009045C8">
        <w:rPr>
          <w:rFonts w:ascii="Quire Sans" w:hAnsi="Quire Sans" w:cs="Quire Sans"/>
          <w:sz w:val="21"/>
          <w:lang w:val="nl-NL"/>
        </w:rPr>
        <w:t xml:space="preserve"> Making dat burger en professional gezamenlijk onderzoeken wat de feitelijke situatie is, welke ondersteuning of route passend kan zijn, welke waarden en belangen voor de burger zwaar wegen, welke beleidsruimte de gemeente heeft en welke alternatieven redelijkerwijs beschikbaar zijn.</w:t>
      </w:r>
    </w:p>
    <w:p w14:paraId="4C7AE856" w14:textId="77777777" w:rsidR="00AB075B" w:rsidRPr="009045C8" w:rsidRDefault="00000000">
      <w:pPr>
        <w:rPr>
          <w:rFonts w:ascii="Quire Sans" w:hAnsi="Quire Sans" w:cs="Quire Sans"/>
          <w:lang w:val="nl-NL"/>
        </w:rPr>
      </w:pPr>
      <w:r w:rsidRPr="009045C8">
        <w:rPr>
          <w:rFonts w:ascii="Quire Sans" w:hAnsi="Quire Sans" w:cs="Quire Sans"/>
          <w:sz w:val="21"/>
          <w:lang w:val="nl-NL"/>
        </w:rPr>
        <w:t>Dit vraagt van de gemeente niet dat zij iedere wens van de burger overneemt. Het vraagt wel dat de burger niet wordt gereduceerd tot aanvraag, dossiernummer, zorgvraag, doelgroep, voorziening of kostenpost. De burger moet herkenbaar blijven als persoon met context, geschiedenis, netwerk, mogelijkheden, beperkingen en recht op uitleg.</w:t>
      </w:r>
    </w:p>
    <w:p w14:paraId="223008E8" w14:textId="77777777" w:rsidR="00AB075B" w:rsidRPr="009045C8" w:rsidRDefault="00000000">
      <w:pPr>
        <w:rPr>
          <w:rFonts w:ascii="Quire Sans" w:hAnsi="Quire Sans" w:cs="Quire Sans"/>
          <w:lang w:val="nl-NL"/>
        </w:rPr>
      </w:pPr>
      <w:r w:rsidRPr="009045C8">
        <w:rPr>
          <w:rFonts w:ascii="Quire Sans" w:hAnsi="Quire Sans" w:cs="Quire Sans"/>
          <w:sz w:val="21"/>
          <w:lang w:val="nl-NL"/>
        </w:rPr>
        <w:t>Een gemeentelijke SDM-praktijk omvat ten minste vier stappen: gezamenlijke probleemverheldering, begrijpelijke uitleg van opties en grenzen, expliciete weging van voorkeuren en risico's, en gemotiveerde terugkoppeling waarin zichtbaar is wat met de inbreng van de burger is gedaan.</w:t>
      </w:r>
    </w:p>
    <w:p w14:paraId="27D261B5" w14:textId="77777777" w:rsidR="00AB075B" w:rsidRPr="009045C8" w:rsidRDefault="00000000">
      <w:pPr>
        <w:pStyle w:val="Kop1"/>
        <w:rPr>
          <w:rFonts w:ascii="Quire Sans" w:hAnsi="Quire Sans" w:cs="Quire Sans"/>
          <w:b/>
          <w:bCs/>
          <w:lang w:val="nl-NL"/>
        </w:rPr>
      </w:pPr>
      <w:r w:rsidRPr="009045C8">
        <w:rPr>
          <w:rFonts w:ascii="Quire Sans" w:hAnsi="Quire Sans" w:cs="Quire Sans"/>
          <w:b/>
          <w:bCs/>
          <w:sz w:val="30"/>
          <w:lang w:val="nl-NL"/>
        </w:rPr>
        <w:t>5. Formele inspraak versus betekenisvolle invloed</w:t>
      </w:r>
    </w:p>
    <w:p w14:paraId="4CFB23C9" w14:textId="77777777" w:rsidR="00AB075B" w:rsidRPr="009045C8" w:rsidRDefault="00000000">
      <w:pPr>
        <w:rPr>
          <w:rFonts w:ascii="Quire Sans" w:hAnsi="Quire Sans" w:cs="Quire Sans"/>
          <w:lang w:val="nl-NL"/>
        </w:rPr>
      </w:pPr>
      <w:r w:rsidRPr="009045C8">
        <w:rPr>
          <w:rFonts w:ascii="Quire Sans" w:hAnsi="Quire Sans" w:cs="Quire Sans"/>
          <w:sz w:val="21"/>
          <w:lang w:val="nl-NL"/>
        </w:rPr>
        <w:t>Een kernprobleem binnen gemeentelijke processen is het verschil tussen formeel gehoord zijn en daadwerkelijk invloed hebben gehad. Een burger kan een gesprek hebben gevoerd, een zienswijze hebben ingediend of bezwaar hebben gemaakt, zonder dat diens perspectief wezenlijk onderdeel is geworden van de afweging.</w:t>
      </w:r>
    </w:p>
    <w:p w14:paraId="5998B75A" w14:textId="77777777" w:rsidR="00AB075B" w:rsidRPr="009045C8" w:rsidRDefault="00000000">
      <w:pPr>
        <w:rPr>
          <w:rFonts w:ascii="Quire Sans" w:hAnsi="Quire Sans" w:cs="Quire Sans"/>
          <w:lang w:val="nl-NL"/>
        </w:rPr>
      </w:pPr>
      <w:r w:rsidRPr="009045C8">
        <w:rPr>
          <w:rFonts w:ascii="Quire Sans" w:hAnsi="Quire Sans" w:cs="Quire Sans"/>
          <w:sz w:val="21"/>
          <w:lang w:val="nl-NL"/>
        </w:rPr>
        <w:t>Betekenisvolle invloed betekent dat de inbreng van de burger niet alleen wordt geregistreerd, maar ook wordt gewogen. Wanneer de gemeente daarvan afwijkt, moet zij begrijpelijk motiveren waarom een andere route noodzakelijk, passend en evenredig wordt geacht.</w:t>
      </w:r>
    </w:p>
    <w:p w14:paraId="52BECFA9" w14:textId="77777777" w:rsidR="00AB075B" w:rsidRPr="009045C8" w:rsidRDefault="00000000">
      <w:pPr>
        <w:rPr>
          <w:rFonts w:ascii="Quire Sans" w:hAnsi="Quire Sans" w:cs="Quire Sans"/>
          <w:lang w:val="nl-NL"/>
        </w:rPr>
      </w:pPr>
      <w:r w:rsidRPr="009045C8">
        <w:rPr>
          <w:rFonts w:ascii="Quire Sans" w:hAnsi="Quire Sans" w:cs="Quire Sans"/>
          <w:sz w:val="21"/>
          <w:lang w:val="nl-NL"/>
        </w:rPr>
        <w:t>Schijnparticipatie ontstaat wanneer een uitkomst feitelijk al vaststaat, terwijl het proces de indruk wekt dat de burger nog invloed kan uitoefenen. Binnen CIV-CARE geldt dat zulke schijnparticipatie niet alleen communicatief onzorgvuldig is, maar de legitimiteit van het besluitvormingsproces aantast.</w:t>
      </w:r>
    </w:p>
    <w:p w14:paraId="7D3169AC" w14:textId="77777777" w:rsidR="00AB075B" w:rsidRPr="009045C8" w:rsidRDefault="00000000">
      <w:pPr>
        <w:pStyle w:val="Kop1"/>
        <w:rPr>
          <w:rFonts w:ascii="Quire Sans" w:hAnsi="Quire Sans" w:cs="Quire Sans"/>
          <w:b/>
          <w:bCs/>
          <w:lang w:val="nl-NL"/>
        </w:rPr>
      </w:pPr>
      <w:r w:rsidRPr="009045C8">
        <w:rPr>
          <w:rFonts w:ascii="Quire Sans" w:hAnsi="Quire Sans" w:cs="Quire Sans"/>
          <w:b/>
          <w:bCs/>
          <w:sz w:val="30"/>
          <w:lang w:val="nl-NL"/>
        </w:rPr>
        <w:t>6. Reikwijdte binnen het sociaal domein</w:t>
      </w:r>
    </w:p>
    <w:p w14:paraId="6BAFDF2C" w14:textId="77777777" w:rsidR="00AB075B" w:rsidRPr="009045C8" w:rsidRDefault="00000000">
      <w:pPr>
        <w:rPr>
          <w:rFonts w:ascii="Quire Sans" w:hAnsi="Quire Sans" w:cs="Quire Sans"/>
          <w:lang w:val="nl-NL"/>
        </w:rPr>
      </w:pPr>
      <w:r w:rsidRPr="009045C8">
        <w:rPr>
          <w:rFonts w:ascii="Quire Sans" w:hAnsi="Quire Sans" w:cs="Quire Sans"/>
          <w:sz w:val="21"/>
          <w:lang w:val="nl-NL"/>
        </w:rPr>
        <w:t xml:space="preserve">SHPP005-05 is relevant voor uiteenlopende gemeentelijke processen. Het gaat onder meer om </w:t>
      </w:r>
      <w:proofErr w:type="spellStart"/>
      <w:r w:rsidRPr="009045C8">
        <w:rPr>
          <w:rFonts w:ascii="Quire Sans" w:hAnsi="Quire Sans" w:cs="Quire Sans"/>
          <w:sz w:val="21"/>
          <w:lang w:val="nl-NL"/>
        </w:rPr>
        <w:t>Wmo</w:t>
      </w:r>
      <w:proofErr w:type="spellEnd"/>
      <w:r w:rsidRPr="009045C8">
        <w:rPr>
          <w:rFonts w:ascii="Quire Sans" w:hAnsi="Quire Sans" w:cs="Quire Sans"/>
          <w:sz w:val="21"/>
          <w:lang w:val="nl-NL"/>
        </w:rPr>
        <w:t>-voorzieningen, participatie en werk, inkomensondersteuning, schuldhulpverlening, gemeentelijke toegang tot jeugdhulp, wijkteaminterventies, maatwerkvoorzieningen, beschermd wonen, maatschappelijke opvang, leerplicht, preventiebeleid en integrale casusregie.</w:t>
      </w:r>
    </w:p>
    <w:p w14:paraId="55118635" w14:textId="77777777" w:rsidR="00AB075B" w:rsidRPr="009045C8" w:rsidRDefault="00000000">
      <w:pPr>
        <w:rPr>
          <w:rFonts w:ascii="Quire Sans" w:hAnsi="Quire Sans" w:cs="Quire Sans"/>
          <w:lang w:val="nl-NL"/>
        </w:rPr>
      </w:pPr>
      <w:r w:rsidRPr="009045C8">
        <w:rPr>
          <w:rFonts w:ascii="Quire Sans" w:hAnsi="Quire Sans" w:cs="Quire Sans"/>
          <w:sz w:val="21"/>
          <w:lang w:val="nl-NL"/>
        </w:rPr>
        <w:t>In al deze domeinen bestaat spanning tussen beleid, budget, uitvoeringsdruk en individuele omstandigheden. SDM helpt om die spanning niet te verhullen, maar transparant te maken. Het voorkomt dat standaardroutes worden gepresenteerd als maatwerk wanneer de persoonlijke context onvoldoende is onderzocht.</w:t>
      </w:r>
    </w:p>
    <w:p w14:paraId="1C567666" w14:textId="77777777" w:rsidR="00AB075B" w:rsidRPr="009045C8" w:rsidRDefault="00000000">
      <w:pPr>
        <w:rPr>
          <w:rFonts w:ascii="Quire Sans" w:hAnsi="Quire Sans" w:cs="Quire Sans"/>
          <w:lang w:val="nl-NL"/>
        </w:rPr>
      </w:pPr>
      <w:r w:rsidRPr="009045C8">
        <w:rPr>
          <w:rFonts w:ascii="Quire Sans" w:hAnsi="Quire Sans" w:cs="Quire Sans"/>
          <w:sz w:val="21"/>
          <w:lang w:val="nl-NL"/>
        </w:rPr>
        <w:t>De reikwijdte omvat ook beleidsprocessen. Wanneer gemeenten beleid ontwikkelen over kwetsbare groepen, toegangsnormen of participatievormen, vraagt SDM om co-creatie met betrokken burgers, ervaringsdeskundigen en maatschappelijke netwerken, niet uitsluitend om consultatie achteraf.</w:t>
      </w:r>
    </w:p>
    <w:p w14:paraId="3C08E40C" w14:textId="77777777" w:rsidR="00AB075B" w:rsidRPr="009045C8" w:rsidRDefault="00000000">
      <w:pPr>
        <w:pStyle w:val="Kop1"/>
        <w:rPr>
          <w:rFonts w:ascii="Quire Sans" w:hAnsi="Quire Sans" w:cs="Quire Sans"/>
          <w:b/>
          <w:bCs/>
          <w:lang w:val="nl-NL"/>
        </w:rPr>
      </w:pPr>
      <w:r w:rsidRPr="009045C8">
        <w:rPr>
          <w:rFonts w:ascii="Quire Sans" w:hAnsi="Quire Sans" w:cs="Quire Sans"/>
          <w:b/>
          <w:bCs/>
          <w:sz w:val="30"/>
          <w:lang w:val="nl-NL"/>
        </w:rPr>
        <w:t>7. Maatwerk, evenredigheid en menselijke maat</w:t>
      </w:r>
    </w:p>
    <w:p w14:paraId="3C2174A7" w14:textId="77777777" w:rsidR="00AB075B" w:rsidRPr="009045C8" w:rsidRDefault="00000000">
      <w:pPr>
        <w:rPr>
          <w:rFonts w:ascii="Quire Sans" w:hAnsi="Quire Sans" w:cs="Quire Sans"/>
          <w:lang w:val="nl-NL"/>
        </w:rPr>
      </w:pPr>
      <w:r w:rsidRPr="009045C8">
        <w:rPr>
          <w:rFonts w:ascii="Quire Sans" w:hAnsi="Quire Sans" w:cs="Quire Sans"/>
          <w:sz w:val="21"/>
          <w:lang w:val="nl-NL"/>
        </w:rPr>
        <w:t>Maatwerk is pas geloofwaardig wanneer het besluitvormingsproces zichtbaar maakt waarom een specifieke oplossing bij deze burger, dit gezin of deze context past. Een standaardvoorziening kan passend zijn, maar alleen wanneer is onderzocht of de standaard daadwerkelijk aansluit bij de concrete situatie.</w:t>
      </w:r>
    </w:p>
    <w:p w14:paraId="6A8511C4" w14:textId="77777777" w:rsidR="00AB075B" w:rsidRPr="009045C8" w:rsidRDefault="00000000">
      <w:pPr>
        <w:rPr>
          <w:rFonts w:ascii="Quire Sans" w:hAnsi="Quire Sans" w:cs="Quire Sans"/>
          <w:lang w:val="nl-NL"/>
        </w:rPr>
      </w:pPr>
      <w:r w:rsidRPr="009045C8">
        <w:rPr>
          <w:rFonts w:ascii="Quire Sans" w:hAnsi="Quire Sans" w:cs="Quire Sans"/>
          <w:sz w:val="21"/>
          <w:lang w:val="nl-NL"/>
        </w:rPr>
        <w:t>SDM versterkt het evenredigheidsbeginsel doordat zij vraagt naar proportionaliteit vanuit meerdere perspectieven: juridisch, financieel, praktisch, relationeel en menselijk. Een besluit kan formeel toegestaan zijn, maar toch onevenredig uitpakken wanneer de gevolgen voor het dagelijks leven onvoldoende zijn meegewogen.</w:t>
      </w:r>
    </w:p>
    <w:p w14:paraId="0E078A03" w14:textId="77777777" w:rsidR="00AB075B" w:rsidRPr="009045C8" w:rsidRDefault="00000000">
      <w:pPr>
        <w:rPr>
          <w:rFonts w:ascii="Quire Sans" w:hAnsi="Quire Sans" w:cs="Quire Sans"/>
          <w:lang w:val="nl-NL"/>
        </w:rPr>
      </w:pPr>
      <w:r w:rsidRPr="009045C8">
        <w:rPr>
          <w:rFonts w:ascii="Quire Sans" w:hAnsi="Quire Sans" w:cs="Quire Sans"/>
          <w:sz w:val="21"/>
          <w:lang w:val="nl-NL"/>
        </w:rPr>
        <w:t>De menselijke maat wordt zichtbaar wanneer de motivering niet alleen verwijst naar regels, beleidscriteria en budgetten, maar ook naar de concrete betekenis van het besluit voor autonomie, bestaanszekerheid, gezinsleven, gezondheid, veiligheid en deelname aan de samenleving.</w:t>
      </w:r>
    </w:p>
    <w:p w14:paraId="52464797" w14:textId="77777777" w:rsidR="00AB075B" w:rsidRPr="009045C8" w:rsidRDefault="00000000">
      <w:pPr>
        <w:pStyle w:val="Kop1"/>
        <w:rPr>
          <w:rFonts w:ascii="Quire Sans" w:hAnsi="Quire Sans" w:cs="Quire Sans"/>
          <w:b/>
          <w:bCs/>
          <w:lang w:val="nl-NL"/>
        </w:rPr>
      </w:pPr>
      <w:r w:rsidRPr="009045C8">
        <w:rPr>
          <w:rFonts w:ascii="Quire Sans" w:hAnsi="Quire Sans" w:cs="Quire Sans"/>
          <w:b/>
          <w:bCs/>
          <w:sz w:val="30"/>
          <w:lang w:val="nl-NL"/>
        </w:rPr>
        <w:t>8. Kwetsbaarheid, afhankelijkheid en toegangsdrempels</w:t>
      </w:r>
    </w:p>
    <w:p w14:paraId="6D355607" w14:textId="77777777" w:rsidR="00AB075B" w:rsidRPr="009045C8" w:rsidRDefault="00000000">
      <w:pPr>
        <w:rPr>
          <w:rFonts w:ascii="Quire Sans" w:hAnsi="Quire Sans" w:cs="Quire Sans"/>
          <w:lang w:val="nl-NL"/>
        </w:rPr>
      </w:pPr>
      <w:r w:rsidRPr="009045C8">
        <w:rPr>
          <w:rFonts w:ascii="Quire Sans" w:hAnsi="Quire Sans" w:cs="Quire Sans"/>
          <w:sz w:val="21"/>
          <w:lang w:val="nl-NL"/>
        </w:rPr>
        <w:t>Binnen het sociaal domein hebben veel burgers te maken met afhankelijkheid. Zij kunnen afhankelijk zijn van de gemeente voor inkomen, zorg, ondersteuning, woningaanpassing, begeleiding, vervoer of schuldenrust. Daardoor is het niet vanzelfsprekend dat zij vrij, volledig en zonder angst hun perspectief naar voren brengen.</w:t>
      </w:r>
    </w:p>
    <w:p w14:paraId="32323325" w14:textId="77777777" w:rsidR="00AB075B" w:rsidRPr="009045C8" w:rsidRDefault="00000000">
      <w:pPr>
        <w:rPr>
          <w:rFonts w:ascii="Quire Sans" w:hAnsi="Quire Sans" w:cs="Quire Sans"/>
          <w:lang w:val="nl-NL"/>
        </w:rPr>
      </w:pPr>
      <w:r w:rsidRPr="009045C8">
        <w:rPr>
          <w:rFonts w:ascii="Quire Sans" w:hAnsi="Quire Sans" w:cs="Quire Sans"/>
          <w:sz w:val="21"/>
          <w:lang w:val="nl-NL"/>
        </w:rPr>
        <w:t>Extra aandacht is nodig bij taalproblemen, laaggeletterdheid, LVB, ASS, psychische belasting, trauma, armoede, schulden, dakloosheid, ouderdom, mantelzorgbelasting of complexe gezinssituaties. In zulke situaties is het onvoldoende om informatie beschikbaar te stellen; de gemeente moet nagaan of informatie werkelijk begrepen is en of de burger in staat is de consequenties te overzien.</w:t>
      </w:r>
    </w:p>
    <w:p w14:paraId="4AE0DBCC" w14:textId="77777777" w:rsidR="00AB075B" w:rsidRPr="009045C8" w:rsidRDefault="00000000">
      <w:pPr>
        <w:rPr>
          <w:rFonts w:ascii="Quire Sans" w:hAnsi="Quire Sans" w:cs="Quire Sans"/>
          <w:lang w:val="nl-NL"/>
        </w:rPr>
      </w:pPr>
      <w:r w:rsidRPr="009045C8">
        <w:rPr>
          <w:rFonts w:ascii="Quire Sans" w:hAnsi="Quire Sans" w:cs="Quire Sans"/>
          <w:sz w:val="21"/>
          <w:lang w:val="nl-NL"/>
        </w:rPr>
        <w:t>SDM vereist daarom toegankelijke communicatie, voldoende tijd, ondersteuning bij voorbereiding, ruimte voor een vertrouwenspersoon en erkenning van niet-formele kennis. De burger moet niet alleen deelnemen aan het gesprek, maar ook kunnen deelnemen aan de betekenisvorming.</w:t>
      </w:r>
    </w:p>
    <w:p w14:paraId="2F5CF448" w14:textId="77777777" w:rsidR="00AB075B" w:rsidRPr="009045C8" w:rsidRDefault="00000000">
      <w:pPr>
        <w:pStyle w:val="Kop1"/>
        <w:rPr>
          <w:rFonts w:ascii="Quire Sans" w:hAnsi="Quire Sans" w:cs="Quire Sans"/>
          <w:b/>
          <w:bCs/>
          <w:lang w:val="nl-NL"/>
        </w:rPr>
      </w:pPr>
      <w:r w:rsidRPr="009045C8">
        <w:rPr>
          <w:rFonts w:ascii="Quire Sans" w:hAnsi="Quire Sans" w:cs="Quire Sans"/>
          <w:b/>
          <w:bCs/>
          <w:sz w:val="30"/>
          <w:lang w:val="nl-NL"/>
        </w:rPr>
        <w:t>9. Dossier, broncontrole en bestuurlijke navolgbaarheid</w:t>
      </w:r>
    </w:p>
    <w:p w14:paraId="1C143976" w14:textId="77777777" w:rsidR="00AB075B" w:rsidRPr="009045C8" w:rsidRDefault="00000000">
      <w:pPr>
        <w:rPr>
          <w:rFonts w:ascii="Quire Sans" w:hAnsi="Quire Sans" w:cs="Quire Sans"/>
          <w:lang w:val="nl-NL"/>
        </w:rPr>
      </w:pPr>
      <w:r w:rsidRPr="009045C8">
        <w:rPr>
          <w:rFonts w:ascii="Quire Sans" w:hAnsi="Quire Sans" w:cs="Quire Sans"/>
          <w:sz w:val="21"/>
          <w:lang w:val="nl-NL"/>
        </w:rPr>
        <w:t>Gemeentelijke besluitvorming wordt vaak gereconstrueerd via dossiers. Daarom is het essentieel dat het dossier niet alleen de conclusie bevat, maar ook de route daarheen. Welke feiten zijn gebruikt? Welke informatie is afkomstig van de burger? Welke bron is gecontroleerd? Welke aannames zijn gemaakt? Welke alternatieven zijn besproken? Welke onderdelen zijn betwist?</w:t>
      </w:r>
    </w:p>
    <w:p w14:paraId="4EED2C66" w14:textId="77777777" w:rsidR="00AB075B" w:rsidRPr="009045C8" w:rsidRDefault="00000000">
      <w:pPr>
        <w:rPr>
          <w:rFonts w:ascii="Quire Sans" w:hAnsi="Quire Sans" w:cs="Quire Sans"/>
          <w:lang w:val="nl-NL"/>
        </w:rPr>
      </w:pPr>
      <w:r w:rsidRPr="009045C8">
        <w:rPr>
          <w:rFonts w:ascii="Quire Sans" w:hAnsi="Quire Sans" w:cs="Quire Sans"/>
          <w:sz w:val="21"/>
          <w:lang w:val="nl-NL"/>
        </w:rPr>
        <w:t>Een SDM-</w:t>
      </w:r>
      <w:proofErr w:type="spellStart"/>
      <w:r w:rsidRPr="009045C8">
        <w:rPr>
          <w:rFonts w:ascii="Quire Sans" w:hAnsi="Quire Sans" w:cs="Quire Sans"/>
          <w:sz w:val="21"/>
          <w:lang w:val="nl-NL"/>
        </w:rPr>
        <w:t>proof</w:t>
      </w:r>
      <w:proofErr w:type="spellEnd"/>
      <w:r w:rsidRPr="009045C8">
        <w:rPr>
          <w:rFonts w:ascii="Quire Sans" w:hAnsi="Quire Sans" w:cs="Quire Sans"/>
          <w:sz w:val="21"/>
          <w:lang w:val="nl-NL"/>
        </w:rPr>
        <w:t xml:space="preserve"> dossier maakt zichtbaar hoe de stem van de burger is meegenomen. Het vermeldt niet alleen dat een gesprek heeft plaatsgevonden, maar wat daarin naar voren kwam, welke betekenis daaraan is gegeven en waarom bepaalde keuzes wel of niet zijn gevolgd.</w:t>
      </w:r>
    </w:p>
    <w:p w14:paraId="7BCD184C" w14:textId="77777777" w:rsidR="00AB075B" w:rsidRPr="009045C8" w:rsidRDefault="00000000">
      <w:pPr>
        <w:rPr>
          <w:rFonts w:ascii="Quire Sans" w:hAnsi="Quire Sans" w:cs="Quire Sans"/>
          <w:lang w:val="nl-NL"/>
        </w:rPr>
      </w:pPr>
      <w:r w:rsidRPr="009045C8">
        <w:rPr>
          <w:rFonts w:ascii="Quire Sans" w:hAnsi="Quire Sans" w:cs="Quire Sans"/>
          <w:sz w:val="21"/>
          <w:lang w:val="nl-NL"/>
        </w:rPr>
        <w:t>Bestuurlijke navolgbaarheid vraagt ook dat correcties en aanvullingen mogelijk blijven. Wanneer een burger stelt dat het dossier feitelijk onjuist, onvolledig of eenzijdig is, behoort dat niet als weerstand te worden behandeld, maar als signaal dat de besluitvormingsbasis mogelijk moet worden hersteld.</w:t>
      </w:r>
    </w:p>
    <w:p w14:paraId="062A143F" w14:textId="77777777" w:rsidR="00AB075B" w:rsidRPr="009045C8" w:rsidRDefault="00000000">
      <w:pPr>
        <w:pStyle w:val="Kop1"/>
        <w:rPr>
          <w:rFonts w:ascii="Quire Sans" w:hAnsi="Quire Sans" w:cs="Quire Sans"/>
          <w:b/>
          <w:bCs/>
          <w:lang w:val="nl-NL"/>
        </w:rPr>
      </w:pPr>
      <w:r w:rsidRPr="009045C8">
        <w:rPr>
          <w:rFonts w:ascii="Quire Sans" w:hAnsi="Quire Sans" w:cs="Quire Sans"/>
          <w:b/>
          <w:bCs/>
          <w:sz w:val="30"/>
          <w:lang w:val="nl-NL"/>
        </w:rPr>
        <w:t>10. SDM in bezwaar, klachten en herstelprocessen</w:t>
      </w:r>
    </w:p>
    <w:p w14:paraId="17577973" w14:textId="77777777" w:rsidR="00AB075B" w:rsidRPr="009045C8" w:rsidRDefault="00000000">
      <w:pPr>
        <w:rPr>
          <w:rFonts w:ascii="Quire Sans" w:hAnsi="Quire Sans" w:cs="Quire Sans"/>
          <w:lang w:val="nl-NL"/>
        </w:rPr>
      </w:pPr>
      <w:r w:rsidRPr="009045C8">
        <w:rPr>
          <w:rFonts w:ascii="Quire Sans" w:hAnsi="Quire Sans" w:cs="Quire Sans"/>
          <w:sz w:val="21"/>
          <w:lang w:val="nl-NL"/>
        </w:rPr>
        <w:t>Bezwaar- en klachtenprocedures worden vaak pas ingezet wanneer de relatie tussen burger en gemeente al onder druk staat. SDM kan juist in die fase helpen om niet alleen het formele besluit te beoordelen, maar ook de besluitvormingsroute te reconstrueren.</w:t>
      </w:r>
    </w:p>
    <w:p w14:paraId="11DAEBF9" w14:textId="77777777" w:rsidR="00AB075B" w:rsidRPr="009045C8" w:rsidRDefault="00000000">
      <w:pPr>
        <w:rPr>
          <w:rFonts w:ascii="Quire Sans" w:hAnsi="Quire Sans" w:cs="Quire Sans"/>
          <w:lang w:val="nl-NL"/>
        </w:rPr>
      </w:pPr>
      <w:r w:rsidRPr="009045C8">
        <w:rPr>
          <w:rFonts w:ascii="Quire Sans" w:hAnsi="Quire Sans" w:cs="Quire Sans"/>
          <w:sz w:val="21"/>
          <w:lang w:val="nl-NL"/>
        </w:rPr>
        <w:t>De kernvragen zijn dan: is de burger tijdig en begrijpelijk geïnformeerd? Is diens situatie volledig onderzocht? Zijn alternatieven besproken? Is de inbreng zichtbaar gewogen? Is afwijking van de wens van de burger gemotiveerd? Is herstel mogelijk zonder verdere juridisering?</w:t>
      </w:r>
    </w:p>
    <w:p w14:paraId="169B75F8" w14:textId="77777777" w:rsidR="00AB075B" w:rsidRPr="009045C8" w:rsidRDefault="00000000">
      <w:pPr>
        <w:rPr>
          <w:rFonts w:ascii="Quire Sans" w:hAnsi="Quire Sans" w:cs="Quire Sans"/>
          <w:lang w:val="nl-NL"/>
        </w:rPr>
      </w:pPr>
      <w:r w:rsidRPr="009045C8">
        <w:rPr>
          <w:rFonts w:ascii="Quire Sans" w:hAnsi="Quire Sans" w:cs="Quire Sans"/>
          <w:sz w:val="21"/>
          <w:lang w:val="nl-NL"/>
        </w:rPr>
        <w:t>Een SDM-benadering binnen bezwaar betekent niet dat juridische toetsing wordt vervangen door overleg. Het betekent dat procedurele zorgvuldigheid wordt verbonden met relationeel herstel, zodat formele rechtsbescherming en menselijke erkenning elkaar versterken.</w:t>
      </w:r>
    </w:p>
    <w:p w14:paraId="65095BA5" w14:textId="77777777" w:rsidR="00AB075B" w:rsidRPr="009045C8" w:rsidRDefault="00000000">
      <w:pPr>
        <w:pStyle w:val="Kop1"/>
        <w:rPr>
          <w:rFonts w:ascii="Quire Sans" w:hAnsi="Quire Sans" w:cs="Quire Sans"/>
          <w:b/>
          <w:bCs/>
          <w:lang w:val="nl-NL"/>
        </w:rPr>
      </w:pPr>
      <w:r w:rsidRPr="009045C8">
        <w:rPr>
          <w:rFonts w:ascii="Quire Sans" w:hAnsi="Quire Sans" w:cs="Quire Sans"/>
          <w:b/>
          <w:bCs/>
          <w:sz w:val="30"/>
          <w:lang w:val="nl-NL"/>
        </w:rPr>
        <w:t>11. Relatie tot wijkteams, toegang en ketenpartners</w:t>
      </w:r>
    </w:p>
    <w:p w14:paraId="330DBDC1" w14:textId="77777777" w:rsidR="00AB075B" w:rsidRPr="009045C8" w:rsidRDefault="00000000">
      <w:pPr>
        <w:rPr>
          <w:rFonts w:ascii="Quire Sans" w:hAnsi="Quire Sans" w:cs="Quire Sans"/>
          <w:lang w:val="nl-NL"/>
        </w:rPr>
      </w:pPr>
      <w:r w:rsidRPr="009045C8">
        <w:rPr>
          <w:rFonts w:ascii="Quire Sans" w:hAnsi="Quire Sans" w:cs="Quire Sans"/>
          <w:sz w:val="21"/>
          <w:lang w:val="nl-NL"/>
        </w:rPr>
        <w:t>Veel gemeentelijke besluiten komen tot stand in samenwerking met wijkteams, zorgaanbieders, Veilig Thuis, gecertificeerde instellingen, schuldhulpverleners, woningcorporaties, onderwijs, politie of maatschappelijke organisaties. Daardoor kan onduidelijk worden wie welke informatie heeft ingebracht, wie welke afweging heeft gemaakt en waar verantwoordelijkheid ligt.</w:t>
      </w:r>
    </w:p>
    <w:p w14:paraId="313575C6" w14:textId="77777777" w:rsidR="00AB075B" w:rsidRPr="009045C8" w:rsidRDefault="00000000">
      <w:pPr>
        <w:rPr>
          <w:rFonts w:ascii="Quire Sans" w:hAnsi="Quire Sans" w:cs="Quire Sans"/>
          <w:lang w:val="nl-NL"/>
        </w:rPr>
      </w:pPr>
      <w:r w:rsidRPr="009045C8">
        <w:rPr>
          <w:rFonts w:ascii="Quire Sans" w:hAnsi="Quire Sans" w:cs="Quire Sans"/>
          <w:sz w:val="21"/>
          <w:lang w:val="nl-NL"/>
        </w:rPr>
        <w:t>SDM vraagt in zulke ketens om rolzuiverheid. De burger moet weten wie adviseert, wie beslist, wie begeleidt en wie informatie deelt. Een gesprek met een wijkteam mag niet de schijn wekken van vrijwillige ondersteuning wanneer feitelijk sprake is van druk, dreiging of voorportaal van besluitvorming.</w:t>
      </w:r>
    </w:p>
    <w:p w14:paraId="6AF3EC8B" w14:textId="77777777" w:rsidR="00AB075B" w:rsidRPr="009045C8" w:rsidRDefault="00000000">
      <w:pPr>
        <w:rPr>
          <w:rFonts w:ascii="Quire Sans" w:hAnsi="Quire Sans" w:cs="Quire Sans"/>
          <w:lang w:val="nl-NL"/>
        </w:rPr>
      </w:pPr>
      <w:r w:rsidRPr="009045C8">
        <w:rPr>
          <w:rFonts w:ascii="Quire Sans" w:hAnsi="Quire Sans" w:cs="Quire Sans"/>
          <w:sz w:val="21"/>
          <w:lang w:val="nl-NL"/>
        </w:rPr>
        <w:t>Binnen CIV-CARE wordt daarom benadrukt dat ketensamenwerking alleen legitiem is wanneer gegevensdeling, rolverdeling, toestemming, terugkoppeling en beslisverantwoordelijkheid transparant zijn.</w:t>
      </w:r>
    </w:p>
    <w:p w14:paraId="2AC67281" w14:textId="77777777" w:rsidR="00AB075B" w:rsidRPr="009045C8" w:rsidRDefault="00000000">
      <w:pPr>
        <w:pStyle w:val="Kop1"/>
        <w:rPr>
          <w:rFonts w:ascii="Quire Sans" w:hAnsi="Quire Sans" w:cs="Quire Sans"/>
          <w:b/>
          <w:bCs/>
          <w:lang w:val="nl-NL"/>
        </w:rPr>
      </w:pPr>
      <w:r w:rsidRPr="009045C8">
        <w:rPr>
          <w:rFonts w:ascii="Quire Sans" w:hAnsi="Quire Sans" w:cs="Quire Sans"/>
          <w:b/>
          <w:bCs/>
          <w:sz w:val="30"/>
          <w:lang w:val="nl-NL"/>
        </w:rPr>
        <w:t>12. Participatie op beleidsniveau</w:t>
      </w:r>
    </w:p>
    <w:p w14:paraId="1A2388D2" w14:textId="77777777" w:rsidR="00AB075B" w:rsidRPr="009045C8" w:rsidRDefault="00000000">
      <w:pPr>
        <w:rPr>
          <w:rFonts w:ascii="Quire Sans" w:hAnsi="Quire Sans" w:cs="Quire Sans"/>
          <w:lang w:val="nl-NL"/>
        </w:rPr>
      </w:pPr>
      <w:r w:rsidRPr="009045C8">
        <w:rPr>
          <w:rFonts w:ascii="Quire Sans" w:hAnsi="Quire Sans" w:cs="Quire Sans"/>
          <w:sz w:val="21"/>
          <w:lang w:val="nl-NL"/>
        </w:rPr>
        <w:t xml:space="preserve">SDM binnen gemeenten beperkt zich niet tot individuele </w:t>
      </w:r>
      <w:proofErr w:type="spellStart"/>
      <w:r w:rsidRPr="009045C8">
        <w:rPr>
          <w:rFonts w:ascii="Quire Sans" w:hAnsi="Quire Sans" w:cs="Quire Sans"/>
          <w:sz w:val="21"/>
          <w:lang w:val="nl-NL"/>
        </w:rPr>
        <w:t>casuistiek</w:t>
      </w:r>
      <w:proofErr w:type="spellEnd"/>
      <w:r w:rsidRPr="009045C8">
        <w:rPr>
          <w:rFonts w:ascii="Quire Sans" w:hAnsi="Quire Sans" w:cs="Quire Sans"/>
          <w:sz w:val="21"/>
          <w:lang w:val="nl-NL"/>
        </w:rPr>
        <w:t>. Ook beleidsvorming over het sociaal domein vraagt om betekenisvolle participatie. Gemeenten spreken vaak over burgerparticipatie, maar de kwaliteit daarvan hangt af van de mate waarin betrokkenen daadwerkelijk invloed hebben op probleemdefinitie, ontwerp, uitvoering en evaluatie.</w:t>
      </w:r>
    </w:p>
    <w:p w14:paraId="60449E7A" w14:textId="77777777" w:rsidR="00AB075B" w:rsidRPr="009045C8" w:rsidRDefault="00000000">
      <w:pPr>
        <w:rPr>
          <w:rFonts w:ascii="Quire Sans" w:hAnsi="Quire Sans" w:cs="Quire Sans"/>
          <w:lang w:val="nl-NL"/>
        </w:rPr>
      </w:pPr>
      <w:r w:rsidRPr="009045C8">
        <w:rPr>
          <w:rFonts w:ascii="Quire Sans" w:hAnsi="Quire Sans" w:cs="Quire Sans"/>
          <w:sz w:val="21"/>
          <w:lang w:val="nl-NL"/>
        </w:rPr>
        <w:t>Een beleidsproces dat alleen reacties ophaalt op een bijna afgerond voorstel, voldoet niet aan de geest van SDM. Werkelijke co-creatie vraagt dat burgers, ervaringsdeskundigen, mantelzorgers, professionals en maatschappelijke organisaties al in de ontwerpfase worden betrokken.</w:t>
      </w:r>
    </w:p>
    <w:p w14:paraId="4380A562" w14:textId="77777777" w:rsidR="00AB075B" w:rsidRPr="009045C8" w:rsidRDefault="00000000">
      <w:pPr>
        <w:rPr>
          <w:rFonts w:ascii="Quire Sans" w:hAnsi="Quire Sans" w:cs="Quire Sans"/>
          <w:lang w:val="nl-NL"/>
        </w:rPr>
      </w:pPr>
      <w:r w:rsidRPr="009045C8">
        <w:rPr>
          <w:rFonts w:ascii="Quire Sans" w:hAnsi="Quire Sans" w:cs="Quire Sans"/>
          <w:sz w:val="21"/>
          <w:lang w:val="nl-NL"/>
        </w:rPr>
        <w:t xml:space="preserve">Voor CIV-CARE betekent dit dat gemeenten participatie niet alleen moeten organiseren als democratisch ritueel, maar als </w:t>
      </w:r>
      <w:proofErr w:type="spellStart"/>
      <w:r w:rsidRPr="009045C8">
        <w:rPr>
          <w:rFonts w:ascii="Quire Sans" w:hAnsi="Quire Sans" w:cs="Quire Sans"/>
          <w:sz w:val="21"/>
          <w:lang w:val="nl-NL"/>
        </w:rPr>
        <w:t>governance</w:t>
      </w:r>
      <w:proofErr w:type="spellEnd"/>
      <w:r w:rsidRPr="009045C8">
        <w:rPr>
          <w:rFonts w:ascii="Quire Sans" w:hAnsi="Quire Sans" w:cs="Quire Sans"/>
          <w:sz w:val="21"/>
          <w:lang w:val="nl-NL"/>
        </w:rPr>
        <w:t>-instrument dat beleid beter, rechtvaardiger en uitvoerbaarder maakt.</w:t>
      </w:r>
    </w:p>
    <w:p w14:paraId="39556C21" w14:textId="77777777" w:rsidR="00AB075B" w:rsidRPr="009045C8" w:rsidRDefault="00000000">
      <w:pPr>
        <w:pStyle w:val="Kop1"/>
        <w:rPr>
          <w:rFonts w:ascii="Quire Sans" w:hAnsi="Quire Sans" w:cs="Quire Sans"/>
          <w:b/>
          <w:bCs/>
          <w:lang w:val="nl-NL"/>
        </w:rPr>
      </w:pPr>
      <w:r w:rsidRPr="009045C8">
        <w:rPr>
          <w:rFonts w:ascii="Quire Sans" w:hAnsi="Quire Sans" w:cs="Quire Sans"/>
          <w:b/>
          <w:bCs/>
          <w:sz w:val="30"/>
          <w:lang w:val="nl-NL"/>
        </w:rPr>
        <w:t>13. Digitale gemeentelijke besluitvorming en AI</w:t>
      </w:r>
    </w:p>
    <w:p w14:paraId="1D220B6D" w14:textId="77777777" w:rsidR="00AB075B" w:rsidRPr="009045C8" w:rsidRDefault="00000000">
      <w:pPr>
        <w:rPr>
          <w:rFonts w:ascii="Quire Sans" w:hAnsi="Quire Sans" w:cs="Quire Sans"/>
          <w:lang w:val="nl-NL"/>
        </w:rPr>
      </w:pPr>
      <w:r w:rsidRPr="009045C8">
        <w:rPr>
          <w:rFonts w:ascii="Quire Sans" w:hAnsi="Quire Sans" w:cs="Quire Sans"/>
          <w:sz w:val="21"/>
          <w:lang w:val="nl-NL"/>
        </w:rPr>
        <w:t>Gemeenten gebruiken steeds vaker digitale loketten, beslisbomen, dashboards, risicosignalen, data-analyses en AI-ondersteunde instrumenten. Deze technologie kan toegankelijkheid en consistentie verbeteren, maar kan ook afstand vergroten wanneer burgers niet begrijpen hoe een uitkomst tot stand komt.</w:t>
      </w:r>
    </w:p>
    <w:p w14:paraId="3E1D1B7B" w14:textId="77777777" w:rsidR="00AB075B" w:rsidRPr="009045C8" w:rsidRDefault="00000000">
      <w:pPr>
        <w:rPr>
          <w:rFonts w:ascii="Quire Sans" w:hAnsi="Quire Sans" w:cs="Quire Sans"/>
          <w:lang w:val="nl-NL"/>
        </w:rPr>
      </w:pPr>
      <w:r w:rsidRPr="009045C8">
        <w:rPr>
          <w:rFonts w:ascii="Quire Sans" w:hAnsi="Quire Sans" w:cs="Quire Sans"/>
          <w:sz w:val="21"/>
          <w:lang w:val="nl-NL"/>
        </w:rPr>
        <w:t>SDM vereist dat digitale ondersteuning uitlegbaar blijft. De burger moet kunnen begrijpen welke gegevens worden gebruikt, welke aannames in het systeem zitten, welke ruimte voor menselijke beoordeling bestaat en hoe correctie mogelijk is.</w:t>
      </w:r>
    </w:p>
    <w:p w14:paraId="7DB41113" w14:textId="77777777" w:rsidR="00AB075B" w:rsidRPr="009045C8" w:rsidRDefault="00000000">
      <w:pPr>
        <w:rPr>
          <w:rFonts w:ascii="Quire Sans" w:hAnsi="Quire Sans" w:cs="Quire Sans"/>
          <w:lang w:val="nl-NL"/>
        </w:rPr>
      </w:pPr>
      <w:r w:rsidRPr="009045C8">
        <w:rPr>
          <w:rFonts w:ascii="Quire Sans" w:hAnsi="Quire Sans" w:cs="Quire Sans"/>
          <w:sz w:val="21"/>
          <w:lang w:val="nl-NL"/>
        </w:rPr>
        <w:t>Binnen CIV-CARE geldt dat AI en digitale triage nooit de menselijke afweging mogen vervangen. Technologie mag besluitvorming ondersteunen, ordenen en verduidelijken, maar mag niet bepalen welke stem telt, welke context relevant is of welke uitkomst menswaardig is.</w:t>
      </w:r>
    </w:p>
    <w:p w14:paraId="00000C7A" w14:textId="77777777" w:rsidR="00AB075B" w:rsidRPr="009045C8" w:rsidRDefault="00000000">
      <w:pPr>
        <w:pStyle w:val="Kop1"/>
        <w:rPr>
          <w:rFonts w:ascii="Quire Sans" w:hAnsi="Quire Sans" w:cs="Quire Sans"/>
          <w:b/>
          <w:bCs/>
          <w:lang w:val="nl-NL"/>
        </w:rPr>
      </w:pPr>
      <w:r w:rsidRPr="009045C8">
        <w:rPr>
          <w:rFonts w:ascii="Quire Sans" w:hAnsi="Quire Sans" w:cs="Quire Sans"/>
          <w:b/>
          <w:bCs/>
          <w:sz w:val="30"/>
          <w:lang w:val="nl-NL"/>
        </w:rPr>
        <w:t>14. Toetskader SDM binnen gemeenten</w:t>
      </w:r>
    </w:p>
    <w:p w14:paraId="1CEB607D" w14:textId="77777777" w:rsidR="00AB075B" w:rsidRPr="009045C8" w:rsidRDefault="00000000">
      <w:pPr>
        <w:rPr>
          <w:rFonts w:ascii="Quire Sans" w:hAnsi="Quire Sans" w:cs="Quire Sans"/>
          <w:lang w:val="nl-NL"/>
        </w:rPr>
      </w:pPr>
      <w:r w:rsidRPr="009045C8">
        <w:rPr>
          <w:rFonts w:ascii="Quire Sans" w:hAnsi="Quire Sans" w:cs="Quire Sans"/>
          <w:sz w:val="21"/>
          <w:lang w:val="nl-NL"/>
        </w:rPr>
        <w:t xml:space="preserve">Voor toepassing binnen gemeenten en sociaal domein kan het volgende </w:t>
      </w:r>
      <w:proofErr w:type="spellStart"/>
      <w:r w:rsidRPr="009045C8">
        <w:rPr>
          <w:rFonts w:ascii="Quire Sans" w:hAnsi="Quire Sans" w:cs="Quire Sans"/>
          <w:sz w:val="21"/>
          <w:lang w:val="nl-NL"/>
        </w:rPr>
        <w:t>toetskader</w:t>
      </w:r>
      <w:proofErr w:type="spellEnd"/>
      <w:r w:rsidRPr="009045C8">
        <w:rPr>
          <w:rFonts w:ascii="Quire Sans" w:hAnsi="Quire Sans" w:cs="Quire Sans"/>
          <w:sz w:val="21"/>
          <w:lang w:val="nl-NL"/>
        </w:rPr>
        <w:t xml:space="preserve"> worden gebruikt. Het is bedoeld als reflectie- en analyse-instrument en niet als vervanging van juridische toetsing.</w:t>
      </w:r>
    </w:p>
    <w:p w14:paraId="0CE16FC9" w14:textId="77777777" w:rsidR="00AB075B" w:rsidRPr="009045C8" w:rsidRDefault="00000000">
      <w:pPr>
        <w:pStyle w:val="Lijstnummering"/>
        <w:rPr>
          <w:rFonts w:ascii="Quire Sans" w:hAnsi="Quire Sans" w:cs="Quire Sans"/>
          <w:lang w:val="nl-NL"/>
        </w:rPr>
      </w:pPr>
      <w:r w:rsidRPr="009045C8">
        <w:rPr>
          <w:rFonts w:ascii="Quire Sans" w:hAnsi="Quire Sans" w:cs="Quire Sans"/>
          <w:sz w:val="21"/>
          <w:lang w:val="nl-NL"/>
        </w:rPr>
        <w:t xml:space="preserve">Is de burger tijdig en begrijpelijk </w:t>
      </w:r>
      <w:proofErr w:type="spellStart"/>
      <w:r w:rsidRPr="009045C8">
        <w:rPr>
          <w:rFonts w:ascii="Quire Sans" w:hAnsi="Quire Sans" w:cs="Quire Sans"/>
          <w:sz w:val="21"/>
          <w:lang w:val="nl-NL"/>
        </w:rPr>
        <w:t>geinformeerd</w:t>
      </w:r>
      <w:proofErr w:type="spellEnd"/>
      <w:r w:rsidRPr="009045C8">
        <w:rPr>
          <w:rFonts w:ascii="Quire Sans" w:hAnsi="Quire Sans" w:cs="Quire Sans"/>
          <w:sz w:val="21"/>
          <w:lang w:val="nl-NL"/>
        </w:rPr>
        <w:t xml:space="preserve"> over doel, proces, opties en gevolgen?</w:t>
      </w:r>
    </w:p>
    <w:p w14:paraId="3F8A2126" w14:textId="77777777" w:rsidR="00AB075B" w:rsidRPr="009045C8" w:rsidRDefault="00000000">
      <w:pPr>
        <w:pStyle w:val="Lijstnummering"/>
        <w:rPr>
          <w:rFonts w:ascii="Quire Sans" w:hAnsi="Quire Sans" w:cs="Quire Sans"/>
          <w:lang w:val="nl-NL"/>
        </w:rPr>
      </w:pPr>
      <w:r w:rsidRPr="009045C8">
        <w:rPr>
          <w:rFonts w:ascii="Quire Sans" w:hAnsi="Quire Sans" w:cs="Quire Sans"/>
          <w:sz w:val="21"/>
          <w:lang w:val="nl-NL"/>
        </w:rPr>
        <w:t>Is de feitelijke situatie samen met de burger onderzocht en vastgelegd?</w:t>
      </w:r>
    </w:p>
    <w:p w14:paraId="31269250" w14:textId="77777777" w:rsidR="00AB075B" w:rsidRPr="009045C8" w:rsidRDefault="00000000">
      <w:pPr>
        <w:pStyle w:val="Lijstnummering"/>
        <w:rPr>
          <w:rFonts w:ascii="Quire Sans" w:hAnsi="Quire Sans" w:cs="Quire Sans"/>
          <w:lang w:val="nl-NL"/>
        </w:rPr>
      </w:pPr>
      <w:r w:rsidRPr="009045C8">
        <w:rPr>
          <w:rFonts w:ascii="Quire Sans" w:hAnsi="Quire Sans" w:cs="Quire Sans"/>
          <w:sz w:val="21"/>
          <w:lang w:val="nl-NL"/>
        </w:rPr>
        <w:t>Zijn persoonlijke waarden, voorkeuren, beperkingen en netwerkfactoren expliciet meegewogen?</w:t>
      </w:r>
    </w:p>
    <w:p w14:paraId="2FC7C2EE" w14:textId="77777777" w:rsidR="00AB075B" w:rsidRPr="009045C8" w:rsidRDefault="00000000">
      <w:pPr>
        <w:pStyle w:val="Lijstnummering"/>
        <w:rPr>
          <w:rFonts w:ascii="Quire Sans" w:hAnsi="Quire Sans" w:cs="Quire Sans"/>
          <w:lang w:val="nl-NL"/>
        </w:rPr>
      </w:pPr>
      <w:r w:rsidRPr="009045C8">
        <w:rPr>
          <w:rFonts w:ascii="Quire Sans" w:hAnsi="Quire Sans" w:cs="Quire Sans"/>
          <w:sz w:val="21"/>
          <w:lang w:val="nl-NL"/>
        </w:rPr>
        <w:t>Zijn redelijke alternatieven besproken voordat een besluit of route werd vastgesteld?</w:t>
      </w:r>
    </w:p>
    <w:p w14:paraId="1D8E0353" w14:textId="77777777" w:rsidR="00AB075B" w:rsidRPr="009045C8" w:rsidRDefault="00000000">
      <w:pPr>
        <w:pStyle w:val="Lijstnummering"/>
        <w:rPr>
          <w:rFonts w:ascii="Quire Sans" w:hAnsi="Quire Sans" w:cs="Quire Sans"/>
          <w:lang w:val="nl-NL"/>
        </w:rPr>
      </w:pPr>
      <w:r w:rsidRPr="009045C8">
        <w:rPr>
          <w:rFonts w:ascii="Quire Sans" w:hAnsi="Quire Sans" w:cs="Quire Sans"/>
          <w:sz w:val="21"/>
          <w:lang w:val="nl-NL"/>
        </w:rPr>
        <w:t>Is zichtbaar wat met de inbreng van de burger is gedaan?</w:t>
      </w:r>
    </w:p>
    <w:p w14:paraId="6C2238FA" w14:textId="77777777" w:rsidR="00AB075B" w:rsidRPr="009045C8" w:rsidRDefault="00000000">
      <w:pPr>
        <w:pStyle w:val="Lijstnummering"/>
        <w:rPr>
          <w:rFonts w:ascii="Quire Sans" w:hAnsi="Quire Sans" w:cs="Quire Sans"/>
          <w:lang w:val="nl-NL"/>
        </w:rPr>
      </w:pPr>
      <w:r w:rsidRPr="009045C8">
        <w:rPr>
          <w:rFonts w:ascii="Quire Sans" w:hAnsi="Quire Sans" w:cs="Quire Sans"/>
          <w:sz w:val="21"/>
          <w:lang w:val="nl-NL"/>
        </w:rPr>
        <w:t>Is afwijking van de wens van de burger begrijpelijk en proportioneel gemotiveerd?</w:t>
      </w:r>
    </w:p>
    <w:p w14:paraId="77F0C701" w14:textId="77777777" w:rsidR="00AB075B" w:rsidRPr="009045C8" w:rsidRDefault="00000000">
      <w:pPr>
        <w:pStyle w:val="Lijstnummering"/>
        <w:rPr>
          <w:rFonts w:ascii="Quire Sans" w:hAnsi="Quire Sans" w:cs="Quire Sans"/>
          <w:lang w:val="nl-NL"/>
        </w:rPr>
      </w:pPr>
      <w:r w:rsidRPr="009045C8">
        <w:rPr>
          <w:rFonts w:ascii="Quire Sans" w:hAnsi="Quire Sans" w:cs="Quire Sans"/>
          <w:sz w:val="21"/>
          <w:lang w:val="nl-NL"/>
        </w:rPr>
        <w:t>Zijn kwetsbaarheid, afhankelijkheid en machtsongelijkheid actief ondervangen?</w:t>
      </w:r>
    </w:p>
    <w:p w14:paraId="6B0F58B0" w14:textId="77777777" w:rsidR="00AB075B" w:rsidRPr="009045C8" w:rsidRDefault="00000000">
      <w:pPr>
        <w:pStyle w:val="Lijstnummering"/>
        <w:rPr>
          <w:rFonts w:ascii="Quire Sans" w:hAnsi="Quire Sans" w:cs="Quire Sans"/>
          <w:lang w:val="nl-NL"/>
        </w:rPr>
      </w:pPr>
      <w:r w:rsidRPr="009045C8">
        <w:rPr>
          <w:rFonts w:ascii="Quire Sans" w:hAnsi="Quire Sans" w:cs="Quire Sans"/>
          <w:sz w:val="21"/>
          <w:lang w:val="nl-NL"/>
        </w:rPr>
        <w:t>Is het dossier controleerbaar, corrigeerbaar en reproduceerbaar?</w:t>
      </w:r>
    </w:p>
    <w:p w14:paraId="46CA445C" w14:textId="77777777" w:rsidR="00AB075B" w:rsidRPr="009045C8" w:rsidRDefault="00000000">
      <w:pPr>
        <w:rPr>
          <w:rFonts w:ascii="Quire Sans" w:hAnsi="Quire Sans" w:cs="Quire Sans"/>
          <w:lang w:val="nl-NL"/>
        </w:rPr>
      </w:pPr>
      <w:r w:rsidRPr="009045C8">
        <w:rPr>
          <w:rFonts w:ascii="Quire Sans" w:hAnsi="Quire Sans" w:cs="Quire Sans"/>
          <w:sz w:val="21"/>
          <w:lang w:val="nl-NL"/>
        </w:rPr>
        <w:t>Wanneer meerdere vragen ontkennend worden beantwoord, is sprake van een verhoogd risico op formele participatie zonder betekenisvolle invloed. In dat geval ligt heroverweging, herstelgesprek, aanvullende motivering of externe reflectie voor de hand.</w:t>
      </w:r>
    </w:p>
    <w:p w14:paraId="58AD50F7" w14:textId="77777777" w:rsidR="00AB075B" w:rsidRPr="009045C8" w:rsidRDefault="00000000">
      <w:pPr>
        <w:pStyle w:val="Kop1"/>
        <w:rPr>
          <w:rFonts w:ascii="Quire Sans" w:hAnsi="Quire Sans" w:cs="Quire Sans"/>
          <w:b/>
          <w:bCs/>
          <w:lang w:val="nl-NL"/>
        </w:rPr>
      </w:pPr>
      <w:r w:rsidRPr="009045C8">
        <w:rPr>
          <w:rFonts w:ascii="Quire Sans" w:hAnsi="Quire Sans" w:cs="Quire Sans"/>
          <w:b/>
          <w:bCs/>
          <w:sz w:val="30"/>
          <w:lang w:val="nl-NL"/>
        </w:rPr>
        <w:t>15. Relatie met HPP005 en overige SHPP005-documenten</w:t>
      </w:r>
    </w:p>
    <w:p w14:paraId="0C0801E1" w14:textId="77777777" w:rsidR="00AB075B" w:rsidRPr="009045C8" w:rsidRDefault="00000000">
      <w:pPr>
        <w:rPr>
          <w:rFonts w:ascii="Quire Sans" w:hAnsi="Quire Sans" w:cs="Quire Sans"/>
          <w:lang w:val="nl-NL"/>
        </w:rPr>
      </w:pPr>
      <w:r w:rsidRPr="009045C8">
        <w:rPr>
          <w:rFonts w:ascii="Quire Sans" w:hAnsi="Quire Sans" w:cs="Quire Sans"/>
          <w:sz w:val="21"/>
          <w:lang w:val="nl-NL"/>
        </w:rPr>
        <w:t xml:space="preserve">SHPP005-05 maakt onderdeel uit van de HPP005-reeks over Shared </w:t>
      </w:r>
      <w:proofErr w:type="spellStart"/>
      <w:r w:rsidRPr="009045C8">
        <w:rPr>
          <w:rFonts w:ascii="Quire Sans" w:hAnsi="Quire Sans" w:cs="Quire Sans"/>
          <w:sz w:val="21"/>
          <w:lang w:val="nl-NL"/>
        </w:rPr>
        <w:t>Decision</w:t>
      </w:r>
      <w:proofErr w:type="spellEnd"/>
      <w:r w:rsidRPr="009045C8">
        <w:rPr>
          <w:rFonts w:ascii="Quire Sans" w:hAnsi="Quire Sans" w:cs="Quire Sans"/>
          <w:sz w:val="21"/>
          <w:lang w:val="nl-NL"/>
        </w:rPr>
        <w:t xml:space="preserve"> Making als fundament van legitieme besluitvorming. De </w:t>
      </w:r>
      <w:proofErr w:type="spellStart"/>
      <w:r w:rsidRPr="009045C8">
        <w:rPr>
          <w:rFonts w:ascii="Quire Sans" w:hAnsi="Quire Sans" w:cs="Quire Sans"/>
          <w:sz w:val="21"/>
          <w:lang w:val="nl-NL"/>
        </w:rPr>
        <w:t>hoofdpositionpaper</w:t>
      </w:r>
      <w:proofErr w:type="spellEnd"/>
      <w:r w:rsidRPr="009045C8">
        <w:rPr>
          <w:rFonts w:ascii="Quire Sans" w:hAnsi="Quire Sans" w:cs="Quire Sans"/>
          <w:sz w:val="21"/>
          <w:lang w:val="nl-NL"/>
        </w:rPr>
        <w:t xml:space="preserve"> HPP005 biedt het overkoepelende normatieve kader. SHPP005-01 definieert het begrip SDM, SHPP005-02 werkt </w:t>
      </w:r>
      <w:proofErr w:type="spellStart"/>
      <w:r w:rsidRPr="009045C8">
        <w:rPr>
          <w:rFonts w:ascii="Quire Sans" w:hAnsi="Quire Sans" w:cs="Quire Sans"/>
          <w:sz w:val="21"/>
          <w:lang w:val="nl-NL"/>
        </w:rPr>
        <w:t>informed</w:t>
      </w:r>
      <w:proofErr w:type="spellEnd"/>
      <w:r w:rsidRPr="009045C8">
        <w:rPr>
          <w:rFonts w:ascii="Quire Sans" w:hAnsi="Quire Sans" w:cs="Quire Sans"/>
          <w:sz w:val="21"/>
          <w:lang w:val="nl-NL"/>
        </w:rPr>
        <w:t xml:space="preserve"> consent uit, SHPP005-03 richt zich op gezondheidszorg, SHPP005-05 op jeugdzorg en gezinscontext, SHPP005-06 op macht en pseudo-participatie, SHPP005-07 op digitale ondersteuning en SHPP005-08 op </w:t>
      </w:r>
      <w:proofErr w:type="spellStart"/>
      <w:r w:rsidRPr="009045C8">
        <w:rPr>
          <w:rFonts w:ascii="Quire Sans" w:hAnsi="Quire Sans" w:cs="Quire Sans"/>
          <w:sz w:val="21"/>
          <w:lang w:val="nl-NL"/>
        </w:rPr>
        <w:t>governance</w:t>
      </w:r>
      <w:proofErr w:type="spellEnd"/>
      <w:r w:rsidRPr="009045C8">
        <w:rPr>
          <w:rFonts w:ascii="Quire Sans" w:hAnsi="Quire Sans" w:cs="Quire Sans"/>
          <w:sz w:val="21"/>
          <w:lang w:val="nl-NL"/>
        </w:rPr>
        <w:t>, ethiek en toekomstbestendigheid.</w:t>
      </w:r>
    </w:p>
    <w:p w14:paraId="2A3CC8AA" w14:textId="77777777" w:rsidR="00AB075B" w:rsidRPr="009045C8" w:rsidRDefault="00000000">
      <w:pPr>
        <w:rPr>
          <w:rFonts w:ascii="Quire Sans" w:hAnsi="Quire Sans" w:cs="Quire Sans"/>
          <w:lang w:val="nl-NL"/>
        </w:rPr>
      </w:pPr>
      <w:r w:rsidRPr="009045C8">
        <w:rPr>
          <w:rFonts w:ascii="Quire Sans" w:hAnsi="Quire Sans" w:cs="Quire Sans"/>
          <w:sz w:val="21"/>
          <w:lang w:val="nl-NL"/>
        </w:rPr>
        <w:t xml:space="preserve">Binnen de inzetmatrix wordt SHPP005-05 specifiek ingezet bij </w:t>
      </w:r>
      <w:proofErr w:type="spellStart"/>
      <w:r w:rsidRPr="009045C8">
        <w:rPr>
          <w:rFonts w:ascii="Quire Sans" w:hAnsi="Quire Sans" w:cs="Quire Sans"/>
          <w:sz w:val="21"/>
          <w:lang w:val="nl-NL"/>
        </w:rPr>
        <w:t>Wmo</w:t>
      </w:r>
      <w:proofErr w:type="spellEnd"/>
      <w:r w:rsidRPr="009045C8">
        <w:rPr>
          <w:rFonts w:ascii="Quire Sans" w:hAnsi="Quire Sans" w:cs="Quire Sans"/>
          <w:sz w:val="21"/>
          <w:lang w:val="nl-NL"/>
        </w:rPr>
        <w:t xml:space="preserve">, Participatiewet, gemeentelijke toegang, maatwerkvoorzieningen, burgerparticipatie en bestuurlijke navolgbaarheid. Deze paper functioneert daarom als brug tussen individuele besluitvorming en gemeentelijke </w:t>
      </w:r>
      <w:proofErr w:type="spellStart"/>
      <w:r w:rsidRPr="009045C8">
        <w:rPr>
          <w:rFonts w:ascii="Quire Sans" w:hAnsi="Quire Sans" w:cs="Quire Sans"/>
          <w:sz w:val="21"/>
          <w:lang w:val="nl-NL"/>
        </w:rPr>
        <w:t>governance</w:t>
      </w:r>
      <w:proofErr w:type="spellEnd"/>
      <w:r w:rsidRPr="009045C8">
        <w:rPr>
          <w:rFonts w:ascii="Quire Sans" w:hAnsi="Quire Sans" w:cs="Quire Sans"/>
          <w:sz w:val="21"/>
          <w:lang w:val="nl-NL"/>
        </w:rPr>
        <w:t>.</w:t>
      </w:r>
    </w:p>
    <w:p w14:paraId="78EAF6E0" w14:textId="77777777" w:rsidR="00AB075B" w:rsidRPr="009045C8" w:rsidRDefault="00000000">
      <w:pPr>
        <w:rPr>
          <w:rFonts w:ascii="Quire Sans" w:hAnsi="Quire Sans" w:cs="Quire Sans"/>
          <w:lang w:val="nl-NL"/>
        </w:rPr>
      </w:pPr>
      <w:r w:rsidRPr="009045C8">
        <w:rPr>
          <w:rFonts w:ascii="Quire Sans" w:hAnsi="Quire Sans" w:cs="Quire Sans"/>
          <w:sz w:val="21"/>
          <w:lang w:val="nl-NL"/>
        </w:rPr>
        <w:t>Geen van deze documenten staat op zichzelf. Zij vormen samen een normatief instrumentarium waarmee kan worden onderzocht of besluitvorming werkelijk menswaardig, participatief, navolgbaar en proportioneel is verlopen.</w:t>
      </w:r>
    </w:p>
    <w:p w14:paraId="690DD666" w14:textId="77777777" w:rsidR="00AB075B" w:rsidRPr="009045C8" w:rsidRDefault="00000000">
      <w:pPr>
        <w:pStyle w:val="Kop1"/>
        <w:rPr>
          <w:rFonts w:ascii="Quire Sans" w:hAnsi="Quire Sans" w:cs="Quire Sans"/>
          <w:b/>
          <w:bCs/>
          <w:lang w:val="nl-NL"/>
        </w:rPr>
      </w:pPr>
      <w:r w:rsidRPr="009045C8">
        <w:rPr>
          <w:rFonts w:ascii="Quire Sans" w:hAnsi="Quire Sans" w:cs="Quire Sans"/>
          <w:b/>
          <w:bCs/>
          <w:sz w:val="30"/>
          <w:lang w:val="nl-NL"/>
        </w:rPr>
        <w:t>16. Governance en versiestandaard</w:t>
      </w:r>
    </w:p>
    <w:p w14:paraId="52E6FDF7" w14:textId="77777777" w:rsidR="00AB075B" w:rsidRPr="009045C8" w:rsidRDefault="00000000">
      <w:pPr>
        <w:rPr>
          <w:rFonts w:ascii="Quire Sans" w:hAnsi="Quire Sans" w:cs="Quire Sans"/>
          <w:lang w:val="nl-NL"/>
        </w:rPr>
      </w:pPr>
      <w:r w:rsidRPr="009045C8">
        <w:rPr>
          <w:rFonts w:ascii="Quire Sans" w:hAnsi="Quire Sans" w:cs="Quire Sans"/>
          <w:sz w:val="21"/>
          <w:lang w:val="nl-NL"/>
        </w:rPr>
        <w:t xml:space="preserve">Deze versie 0.9 is een conceptversie binnen de CIV-CARE P001-positionpaperreeks. De tekst is bedoeld voor inhoudelijke toetsing, publieke reflectie, </w:t>
      </w:r>
      <w:proofErr w:type="spellStart"/>
      <w:r w:rsidRPr="009045C8">
        <w:rPr>
          <w:rFonts w:ascii="Quire Sans" w:hAnsi="Quire Sans" w:cs="Quire Sans"/>
          <w:sz w:val="21"/>
          <w:lang w:val="nl-NL"/>
        </w:rPr>
        <w:t>governance</w:t>
      </w:r>
      <w:proofErr w:type="spellEnd"/>
      <w:r w:rsidRPr="009045C8">
        <w:rPr>
          <w:rFonts w:ascii="Quire Sans" w:hAnsi="Quire Sans" w:cs="Quire Sans"/>
          <w:sz w:val="21"/>
          <w:lang w:val="nl-NL"/>
        </w:rPr>
        <w:t>-afstemming en verdere uitwerking richting versie 1.0.</w:t>
      </w:r>
    </w:p>
    <w:p w14:paraId="02A9D0B0" w14:textId="77777777" w:rsidR="00AB075B" w:rsidRPr="009045C8" w:rsidRDefault="00000000">
      <w:pPr>
        <w:rPr>
          <w:rFonts w:ascii="Quire Sans" w:hAnsi="Quire Sans" w:cs="Quire Sans"/>
          <w:lang w:val="nl-NL"/>
        </w:rPr>
      </w:pPr>
      <w:r w:rsidRPr="009045C8">
        <w:rPr>
          <w:rFonts w:ascii="Quire Sans" w:hAnsi="Quire Sans" w:cs="Quire Sans"/>
          <w:sz w:val="21"/>
          <w:lang w:val="nl-NL"/>
        </w:rPr>
        <w:t>Wijzigingen in toekomstige versies worden vastgelegd in een expliciet wijzigingsoverzicht. Daarbij blijft zichtbaar welke onderdelen zijn aangevuld, gewijzigd, vervangen of vervallen. Versiebeheer is binnen CIV-CARE geen administratieve formaliteit, maar een waarborg voor transparantie, herleidbaarheid en gedeelde verantwoordelijkheid.</w:t>
      </w:r>
    </w:p>
    <w:p w14:paraId="47B7AF40" w14:textId="77777777" w:rsidR="00AB075B" w:rsidRPr="009045C8" w:rsidRDefault="00000000">
      <w:pPr>
        <w:rPr>
          <w:rFonts w:ascii="Quire Sans" w:hAnsi="Quire Sans" w:cs="Quire Sans"/>
          <w:lang w:val="nl-NL"/>
        </w:rPr>
      </w:pPr>
      <w:r w:rsidRPr="009045C8">
        <w:rPr>
          <w:rFonts w:ascii="Quire Sans" w:hAnsi="Quire Sans" w:cs="Quire Sans"/>
          <w:sz w:val="21"/>
          <w:lang w:val="nl-NL"/>
        </w:rPr>
        <w:t xml:space="preserve">Voor SHPP005-05 geldt dat de aansluiting op gemeentelijke praktijk, bezwaarprocedures, wijkteamprocessen, digitale besluitvorming en sociaal-domeinbeleid in vervolgversies verder kan worden verdiept op basis van </w:t>
      </w:r>
      <w:proofErr w:type="spellStart"/>
      <w:r w:rsidRPr="009045C8">
        <w:rPr>
          <w:rFonts w:ascii="Quire Sans" w:hAnsi="Quire Sans" w:cs="Quire Sans"/>
          <w:sz w:val="21"/>
          <w:lang w:val="nl-NL"/>
        </w:rPr>
        <w:t>casuistiek</w:t>
      </w:r>
      <w:proofErr w:type="spellEnd"/>
      <w:r w:rsidRPr="009045C8">
        <w:rPr>
          <w:rFonts w:ascii="Quire Sans" w:hAnsi="Quire Sans" w:cs="Quire Sans"/>
          <w:sz w:val="21"/>
          <w:lang w:val="nl-NL"/>
        </w:rPr>
        <w:t>, publieke reflectie en professionele feedback.</w:t>
      </w:r>
    </w:p>
    <w:p w14:paraId="1A9A6363" w14:textId="333F9DF7" w:rsidR="00AB075B" w:rsidRPr="009045C8" w:rsidRDefault="00000000">
      <w:pPr>
        <w:pStyle w:val="Kop1"/>
        <w:rPr>
          <w:rFonts w:ascii="Quire Sans" w:hAnsi="Quire Sans" w:cs="Quire Sans"/>
          <w:b/>
          <w:bCs/>
          <w:lang w:val="nl-NL"/>
        </w:rPr>
      </w:pPr>
      <w:r w:rsidRPr="009045C8">
        <w:rPr>
          <w:rFonts w:ascii="Quire Sans" w:hAnsi="Quire Sans" w:cs="Quire Sans"/>
          <w:b/>
          <w:bCs/>
          <w:sz w:val="30"/>
          <w:lang w:val="nl-NL"/>
        </w:rPr>
        <w:t>1</w:t>
      </w:r>
      <w:r w:rsidR="009045C8">
        <w:rPr>
          <w:rFonts w:ascii="Quire Sans" w:hAnsi="Quire Sans" w:cs="Quire Sans"/>
          <w:b/>
          <w:bCs/>
          <w:sz w:val="30"/>
          <w:lang w:val="nl-NL"/>
        </w:rPr>
        <w:t>7</w:t>
      </w:r>
      <w:r w:rsidRPr="009045C8">
        <w:rPr>
          <w:rFonts w:ascii="Quire Sans" w:hAnsi="Quire Sans" w:cs="Quire Sans"/>
          <w:b/>
          <w:bCs/>
          <w:sz w:val="30"/>
          <w:lang w:val="nl-NL"/>
        </w:rPr>
        <w:t>. Slotverklaring</w:t>
      </w:r>
    </w:p>
    <w:p w14:paraId="2FE39CC4" w14:textId="77777777" w:rsidR="00AB075B" w:rsidRPr="009045C8" w:rsidRDefault="00000000">
      <w:pPr>
        <w:rPr>
          <w:rFonts w:ascii="Quire Sans" w:hAnsi="Quire Sans" w:cs="Quire Sans"/>
          <w:lang w:val="nl-NL"/>
        </w:rPr>
      </w:pPr>
      <w:r w:rsidRPr="009045C8">
        <w:rPr>
          <w:rFonts w:ascii="Quire Sans" w:hAnsi="Quire Sans" w:cs="Quire Sans"/>
          <w:sz w:val="21"/>
          <w:lang w:val="nl-NL"/>
        </w:rPr>
        <w:t xml:space="preserve">Shared </w:t>
      </w:r>
      <w:proofErr w:type="spellStart"/>
      <w:r w:rsidRPr="009045C8">
        <w:rPr>
          <w:rFonts w:ascii="Quire Sans" w:hAnsi="Quire Sans" w:cs="Quire Sans"/>
          <w:sz w:val="21"/>
          <w:lang w:val="nl-NL"/>
        </w:rPr>
        <w:t>Decision</w:t>
      </w:r>
      <w:proofErr w:type="spellEnd"/>
      <w:r w:rsidRPr="009045C8">
        <w:rPr>
          <w:rFonts w:ascii="Quire Sans" w:hAnsi="Quire Sans" w:cs="Quire Sans"/>
          <w:sz w:val="21"/>
          <w:lang w:val="nl-NL"/>
        </w:rPr>
        <w:t xml:space="preserve"> Making binnen gemeenten en het sociaal domein is geen luxe en geen extra </w:t>
      </w:r>
      <w:proofErr w:type="spellStart"/>
      <w:r w:rsidRPr="009045C8">
        <w:rPr>
          <w:rFonts w:ascii="Quire Sans" w:hAnsi="Quire Sans" w:cs="Quire Sans"/>
          <w:sz w:val="21"/>
          <w:lang w:val="nl-NL"/>
        </w:rPr>
        <w:t>beleidslaag</w:t>
      </w:r>
      <w:proofErr w:type="spellEnd"/>
      <w:r w:rsidRPr="009045C8">
        <w:rPr>
          <w:rFonts w:ascii="Quire Sans" w:hAnsi="Quire Sans" w:cs="Quire Sans"/>
          <w:sz w:val="21"/>
          <w:lang w:val="nl-NL"/>
        </w:rPr>
        <w:t>. Het is een noodzakelijke voorwaarde voor besluitvorming die mensen raakt in hun bestaanszekerheid, zorg, gezin, wonen, participatie en autonomie.</w:t>
      </w:r>
    </w:p>
    <w:p w14:paraId="4A01CFD6" w14:textId="77777777" w:rsidR="00AB075B" w:rsidRPr="009045C8" w:rsidRDefault="00000000">
      <w:pPr>
        <w:rPr>
          <w:rFonts w:ascii="Quire Sans" w:hAnsi="Quire Sans" w:cs="Quire Sans"/>
          <w:lang w:val="nl-NL"/>
        </w:rPr>
      </w:pPr>
      <w:r w:rsidRPr="009045C8">
        <w:rPr>
          <w:rFonts w:ascii="Quire Sans" w:hAnsi="Quire Sans" w:cs="Quire Sans"/>
          <w:sz w:val="21"/>
          <w:lang w:val="nl-NL"/>
        </w:rPr>
        <w:t>Wanneer gemeenten burgers slechts informeren of formeel horen, blijft het risico bestaan dat besluiten wel procedureel bestaanbaar zijn, maar maatschappelijk en menselijk onvoldoende gedragen worden. Wanneer burgers daarentegen tijdig, begrijpelijk en betekenisvol worden betrokken, ontstaat besluitvorming die niet alleen juridisch verdedigbaar is, maar ook beter uitlegbaar, herstelbaar en menswaardiger.</w:t>
      </w:r>
    </w:p>
    <w:p w14:paraId="428F2D44" w14:textId="77777777" w:rsidR="00AB075B" w:rsidRPr="009045C8" w:rsidRDefault="00000000">
      <w:pPr>
        <w:rPr>
          <w:rFonts w:ascii="Quire Sans" w:hAnsi="Quire Sans" w:cs="Quire Sans"/>
          <w:sz w:val="21"/>
          <w:lang w:val="nl-NL"/>
        </w:rPr>
      </w:pPr>
      <w:r w:rsidRPr="009045C8">
        <w:rPr>
          <w:rFonts w:ascii="Quire Sans" w:hAnsi="Quire Sans" w:cs="Quire Sans"/>
          <w:sz w:val="21"/>
          <w:lang w:val="nl-NL"/>
        </w:rPr>
        <w:t xml:space="preserve">SHPP005-05 positioneert SDM daarom als gemeentelijke </w:t>
      </w:r>
      <w:proofErr w:type="spellStart"/>
      <w:r w:rsidRPr="009045C8">
        <w:rPr>
          <w:rFonts w:ascii="Quire Sans" w:hAnsi="Quire Sans" w:cs="Quire Sans"/>
          <w:sz w:val="21"/>
          <w:lang w:val="nl-NL"/>
        </w:rPr>
        <w:t>governance</w:t>
      </w:r>
      <w:proofErr w:type="spellEnd"/>
      <w:r w:rsidRPr="009045C8">
        <w:rPr>
          <w:rFonts w:ascii="Quire Sans" w:hAnsi="Quire Sans" w:cs="Quire Sans"/>
          <w:sz w:val="21"/>
          <w:lang w:val="nl-NL"/>
        </w:rPr>
        <w:t>-norm: besluiten over mensen moeten zoveel mogelijk met mensen worden voorbereid, gemotiveerd en geëvalueerd.</w:t>
      </w:r>
    </w:p>
    <w:p w14:paraId="39A163F2" w14:textId="77777777" w:rsidR="009045C8" w:rsidRDefault="009045C8">
      <w:pPr>
        <w:rPr>
          <w:rFonts w:ascii="Quire Sans" w:hAnsi="Quire Sans" w:cs="Quire Sans"/>
          <w:b/>
          <w:bCs/>
          <w:lang w:val="nl-NL"/>
        </w:rPr>
      </w:pPr>
      <w:r>
        <w:rPr>
          <w:rFonts w:ascii="Quire Sans" w:hAnsi="Quire Sans" w:cs="Quire Sans"/>
          <w:b/>
          <w:bCs/>
          <w:lang w:val="nl-NL"/>
        </w:rPr>
        <w:br w:type="page"/>
      </w:r>
    </w:p>
    <w:p w14:paraId="7F84083D" w14:textId="7E9293B1" w:rsidR="009045C8" w:rsidRPr="009045C8" w:rsidRDefault="009045C8" w:rsidP="009045C8">
      <w:pPr>
        <w:pStyle w:val="Kop1"/>
        <w:rPr>
          <w:rFonts w:ascii="Quire Sans" w:hAnsi="Quire Sans" w:cs="Quire Sans"/>
          <w:b/>
          <w:bCs/>
          <w:lang w:val="nl-NL"/>
        </w:rPr>
      </w:pPr>
      <w:r w:rsidRPr="009045C8">
        <w:rPr>
          <w:rFonts w:ascii="Quire Sans" w:hAnsi="Quire Sans" w:cs="Quire Sans"/>
          <w:b/>
          <w:bCs/>
          <w:sz w:val="30"/>
          <w:lang w:val="nl-NL"/>
        </w:rPr>
        <w:t>1</w:t>
      </w:r>
      <w:r>
        <w:rPr>
          <w:rFonts w:ascii="Quire Sans" w:hAnsi="Quire Sans" w:cs="Quire Sans"/>
          <w:b/>
          <w:bCs/>
          <w:sz w:val="30"/>
          <w:lang w:val="nl-NL"/>
        </w:rPr>
        <w:t>8</w:t>
      </w:r>
      <w:r w:rsidRPr="009045C8">
        <w:rPr>
          <w:rFonts w:ascii="Quire Sans" w:hAnsi="Quire Sans" w:cs="Quire Sans"/>
          <w:b/>
          <w:bCs/>
          <w:sz w:val="30"/>
          <w:lang w:val="nl-NL"/>
        </w:rPr>
        <w:t>. Publieke Call-to-Action</w:t>
      </w:r>
    </w:p>
    <w:p w14:paraId="073CF763" w14:textId="77777777" w:rsidR="009045C8" w:rsidRPr="009045C8" w:rsidRDefault="009045C8" w:rsidP="009045C8">
      <w:pPr>
        <w:rPr>
          <w:rFonts w:ascii="Quire Sans" w:hAnsi="Quire Sans" w:cs="Quire Sans"/>
          <w:lang w:val="nl-NL"/>
        </w:rPr>
      </w:pPr>
      <w:r w:rsidRPr="009045C8">
        <w:rPr>
          <w:rFonts w:ascii="Quire Sans" w:hAnsi="Quire Sans" w:cs="Quire Sans"/>
          <w:sz w:val="21"/>
          <w:lang w:val="nl-NL"/>
        </w:rPr>
        <w:t xml:space="preserve">CIV-CARE nodigt gemeenten, maatschappelijke organisaties, professionals, ouders, burgers, ervaringsdeskundigen, juristen, beleidsmakers en toezichthouders uit om mee te denken over de toepassing van Shared </w:t>
      </w:r>
      <w:proofErr w:type="spellStart"/>
      <w:r w:rsidRPr="009045C8">
        <w:rPr>
          <w:rFonts w:ascii="Quire Sans" w:hAnsi="Quire Sans" w:cs="Quire Sans"/>
          <w:sz w:val="21"/>
          <w:lang w:val="nl-NL"/>
        </w:rPr>
        <w:t>Decision</w:t>
      </w:r>
      <w:proofErr w:type="spellEnd"/>
      <w:r w:rsidRPr="009045C8">
        <w:rPr>
          <w:rFonts w:ascii="Quire Sans" w:hAnsi="Quire Sans" w:cs="Quire Sans"/>
          <w:sz w:val="21"/>
          <w:lang w:val="nl-NL"/>
        </w:rPr>
        <w:t xml:space="preserve"> Making binnen het sociaal domein.</w:t>
      </w:r>
    </w:p>
    <w:p w14:paraId="48EB41BE" w14:textId="77777777" w:rsidR="009045C8" w:rsidRPr="009045C8" w:rsidRDefault="009045C8" w:rsidP="009045C8">
      <w:pPr>
        <w:rPr>
          <w:rFonts w:ascii="Quire Sans" w:hAnsi="Quire Sans" w:cs="Quire Sans"/>
          <w:lang w:val="nl-NL"/>
        </w:rPr>
      </w:pPr>
      <w:r w:rsidRPr="009045C8">
        <w:rPr>
          <w:rFonts w:ascii="Quire Sans" w:hAnsi="Quire Sans" w:cs="Quire Sans"/>
          <w:sz w:val="21"/>
          <w:lang w:val="nl-NL"/>
        </w:rPr>
        <w:t>De vraag is niet alleen hoe gemeenten besluiten juridisch correct kunnen nemen, maar ook hoe besluiten menselijk begrijpelijk, relationeel zorgvuldig en maatschappelijk legitiem kunnen worden voorbereid. Dat vraagt om samenwerking tussen bestuur, uitvoering, burgers en maatschappelijke netwerken.</w:t>
      </w:r>
    </w:p>
    <w:p w14:paraId="0445F962" w14:textId="77777777" w:rsidR="009045C8" w:rsidRPr="009045C8" w:rsidRDefault="009045C8" w:rsidP="009045C8">
      <w:pPr>
        <w:rPr>
          <w:rFonts w:ascii="Quire Sans" w:hAnsi="Quire Sans" w:cs="Quire Sans"/>
          <w:lang w:val="nl-NL"/>
        </w:rPr>
      </w:pPr>
      <w:r w:rsidRPr="009045C8">
        <w:rPr>
          <w:rFonts w:ascii="Quire Sans" w:hAnsi="Quire Sans" w:cs="Quire Sans"/>
          <w:sz w:val="21"/>
          <w:lang w:val="nl-NL"/>
        </w:rPr>
        <w:t xml:space="preserve">Wie wil bijdragen aan reflectie, toetsing, pilots, waardencommissies, burgerpanels, dossieranalyse of </w:t>
      </w:r>
      <w:proofErr w:type="spellStart"/>
      <w:r w:rsidRPr="009045C8">
        <w:rPr>
          <w:rFonts w:ascii="Quire Sans" w:hAnsi="Quire Sans" w:cs="Quire Sans"/>
          <w:sz w:val="21"/>
          <w:lang w:val="nl-NL"/>
        </w:rPr>
        <w:t>governanceontwikkeling</w:t>
      </w:r>
      <w:proofErr w:type="spellEnd"/>
      <w:r w:rsidRPr="009045C8">
        <w:rPr>
          <w:rFonts w:ascii="Quire Sans" w:hAnsi="Quire Sans" w:cs="Quire Sans"/>
          <w:sz w:val="21"/>
          <w:lang w:val="nl-NL"/>
        </w:rPr>
        <w:t xml:space="preserve"> binnen CIV-CARE kan contact opnemen via info@dekvsw.nl.</w:t>
      </w:r>
    </w:p>
    <w:p w14:paraId="6591FF63" w14:textId="2A9BE4B3" w:rsidR="009045C8" w:rsidRPr="009045C8" w:rsidRDefault="009045C8" w:rsidP="009045C8">
      <w:pPr>
        <w:rPr>
          <w:rFonts w:ascii="Quire Sans" w:hAnsi="Quire Sans" w:cs="Quire Sans"/>
          <w:lang w:val="nl-NL"/>
        </w:rPr>
      </w:pPr>
      <w:r w:rsidRPr="009045C8">
        <w:rPr>
          <w:rFonts w:ascii="Quire Sans" w:hAnsi="Quire Sans" w:cs="Quire Sans"/>
          <w:b/>
          <w:bCs/>
          <w:lang w:val="nl-NL"/>
        </w:rPr>
        <w:t>CIV-CARE – Kamer van Sociale Waarden</w:t>
      </w:r>
    </w:p>
    <w:p w14:paraId="2CFF532E" w14:textId="77777777" w:rsidR="009045C8" w:rsidRPr="009045C8" w:rsidRDefault="009045C8" w:rsidP="009045C8">
      <w:pPr>
        <w:rPr>
          <w:rFonts w:ascii="Quire Sans" w:hAnsi="Quire Sans" w:cs="Quire Sans"/>
          <w:lang w:val="nl-NL"/>
        </w:rPr>
      </w:pPr>
      <w:r w:rsidRPr="009045C8">
        <w:rPr>
          <w:rFonts w:ascii="Quire Sans" w:hAnsi="Quire Sans" w:cs="Quire Sans"/>
          <w:b/>
          <w:bCs/>
          <w:noProof/>
        </w:rPr>
        <w:drawing>
          <wp:anchor distT="0" distB="0" distL="114300" distR="114300" simplePos="0" relativeHeight="251659264" behindDoc="1" locked="0" layoutInCell="1" allowOverlap="1" wp14:anchorId="18773F23" wp14:editId="31BDEAEC">
            <wp:simplePos x="0" y="0"/>
            <wp:positionH relativeFrom="column">
              <wp:posOffset>-421743</wp:posOffset>
            </wp:positionH>
            <wp:positionV relativeFrom="paragraph">
              <wp:posOffset>115402</wp:posOffset>
            </wp:positionV>
            <wp:extent cx="2447601" cy="1431005"/>
            <wp:effectExtent l="0" t="0" r="0" b="0"/>
            <wp:wrapNone/>
            <wp:docPr id="1981277524" name="Afbeelding 3" descr="Afbeelding met handschrift, schets, kalligrafi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277524" name="Afbeelding 3" descr="Afbeelding met handschrift, schets, kalligrafie, Lettertype&#10;&#10;Door AI gegenereerde inhoud is mogelijk onjuist."/>
                    <pic:cNvPicPr/>
                  </pic:nvPicPr>
                  <pic:blipFill>
                    <a:blip r:embed="rId8" cstate="print">
                      <a:extLst>
                        <a:ext uri="{BEBA8EAE-BF5A-486C-A8C5-ECC9F3942E4B}">
                          <a14:imgProps xmlns:a14="http://schemas.microsoft.com/office/drawing/2010/main">
                            <a14:imgLayer r:embed="rId9">
                              <a14:imgEffect>
                                <a14:backgroundRemoval t="9658" b="89940" l="5647" r="90353">
                                  <a14:foregroundMark x1="40941" y1="62575" x2="40941" y2="62575"/>
                                  <a14:foregroundMark x1="48235" y1="59557" x2="48235" y2="59557"/>
                                  <a14:foregroundMark x1="48235" y1="59356" x2="48235" y2="59356"/>
                                  <a14:foregroundMark x1="42000" y1="60563" x2="42000" y2="60563"/>
                                  <a14:foregroundMark x1="41765" y1="61167" x2="41765" y2="61167"/>
                                  <a14:foregroundMark x1="39647" y1="35010" x2="39154" y2="36585"/>
                                  <a14:foregroundMark x1="18941" y1="64588" x2="18941" y2="64588"/>
                                  <a14:foregroundMark x1="20000" y1="63783" x2="20000" y2="63783"/>
                                  <a14:foregroundMark x1="20824" y1="62575" x2="20824" y2="62575"/>
                                  <a14:foregroundMark x1="21882" y1="62173" x2="21882" y2="62173"/>
                                  <a14:foregroundMark x1="21412" y1="62777" x2="21412" y2="62777"/>
                                  <a14:foregroundMark x1="20471" y1="63783" x2="20471" y2="63783"/>
                                  <a14:foregroundMark x1="6941" y1="49698" x2="6941" y2="49698"/>
                                  <a14:foregroundMark x1="89882" y1="57948" x2="89882" y2="57948"/>
                                  <a14:foregroundMark x1="71647" y1="37425" x2="71647" y2="37425"/>
                                  <a14:foregroundMark x1="90353" y1="59356" x2="90353" y2="59356"/>
                                  <a14:foregroundMark x1="88824" y1="60765" x2="88824" y2="60765"/>
                                  <a14:foregroundMark x1="26118" y1="61569" x2="26118" y2="61569"/>
                                  <a14:foregroundMark x1="28235" y1="61771" x2="28235" y2="61771"/>
                                  <a14:foregroundMark x1="5647" y1="51509" x2="5647" y2="51509"/>
                                  <a14:foregroundMark x1="6706" y1="52918" x2="6706" y2="52918"/>
                                  <a14:foregroundMark x1="5958" y1="52515" x2="5529" y2="52314"/>
                                  <a14:foregroundMark x1="10464" y1="54626" x2="5958" y2="52515"/>
                                  <a14:foregroundMark x1="18778" y1="58522" x2="18469" y2="58377"/>
                                  <a14:foregroundMark x1="22706" y1="60362" x2="19981" y2="59085"/>
                                  <a14:foregroundMark x1="56047" y1="55332" x2="55647" y2="57545"/>
                                  <a14:foregroundMark x1="56083" y1="55131" x2="56047" y2="55332"/>
                                  <a14:foregroundMark x1="74353" y1="57545" x2="76118" y2="57746"/>
                                  <a14:foregroundMark x1="76760" y1="56947" x2="76588" y2="57143"/>
                                  <a14:foregroundMark x1="78000" y1="55533" x2="77541" y2="56056"/>
                                  <a14:foregroundMark x1="84593" y1="44266" x2="81647" y2="50101"/>
                                  <a14:foregroundMark x1="86118" y1="41247" x2="84593" y2="44266"/>
                                  <a14:backgroundMark x1="46588" y1="21932" x2="46588" y2="21932"/>
                                  <a14:backgroundMark x1="48471" y1="18310" x2="40360" y2="35610"/>
                                  <a14:backgroundMark x1="48824" y1="17103" x2="48824" y2="17103"/>
                                  <a14:backgroundMark x1="50000" y1="14688" x2="48471" y2="18310"/>
                                  <a14:backgroundMark x1="39765" y1="37223" x2="39765" y2="37223"/>
                                  <a14:backgroundMark x1="39765" y1="37223" x2="38118" y2="41247"/>
                                  <a14:backgroundMark x1="32706" y1="51107" x2="32353" y2="51911"/>
                                  <a14:backgroundMark x1="45294" y1="48491" x2="45294" y2="48491"/>
                                  <a14:backgroundMark x1="48588" y1="58149" x2="48588" y2="58149"/>
                                  <a14:backgroundMark x1="42471" y1="60362" x2="42471" y2="60362"/>
                                  <a14:backgroundMark x1="39176" y1="62978" x2="39176" y2="62978"/>
                                  <a14:backgroundMark x1="40824" y1="62173" x2="40824" y2="62173"/>
                                  <a14:backgroundMark x1="41765" y1="60966" x2="41765" y2="60966"/>
                                  <a14:backgroundMark x1="61294" y1="51107" x2="61294" y2="51107"/>
                                  <a14:backgroundMark x1="65882" y1="51509" x2="65882" y2="51509"/>
                                  <a14:backgroundMark x1="42000" y1="60362" x2="42000" y2="60362"/>
                                  <a14:backgroundMark x1="40824" y1="62575" x2="40824" y2="62575"/>
                                  <a14:backgroundMark x1="48000" y1="59356" x2="48000" y2="59356"/>
                                  <a14:backgroundMark x1="38588" y1="50905" x2="38588" y2="50905"/>
                                  <a14:backgroundMark x1="39412" y1="46479" x2="39412" y2="46479"/>
                                  <a14:backgroundMark x1="40471" y1="52314" x2="40471" y2="52314"/>
                                  <a14:backgroundMark x1="70706" y1="55332" x2="70706" y2="55332"/>
                                  <a14:backgroundMark x1="73882" y1="34608" x2="73882" y2="34608"/>
                                  <a14:backgroundMark x1="81647" y1="18109" x2="81647" y2="18109"/>
                                  <a14:backgroundMark x1="71647" y1="39235" x2="71647" y2="39235"/>
                                  <a14:backgroundMark x1="71294" y1="40040" x2="71294" y2="40040"/>
                                  <a14:backgroundMark x1="82235" y1="16298" x2="82235" y2="16298"/>
                                  <a14:backgroundMark x1="82706" y1="15292" x2="82706" y2="15292"/>
                                  <a14:backgroundMark x1="74118" y1="57143" x2="74118" y2="57143"/>
                                  <a14:backgroundMark x1="74471" y1="56137" x2="74471" y2="56137"/>
                                  <a14:backgroundMark x1="82941" y1="60966" x2="82941" y2="60966"/>
                                  <a14:backgroundMark x1="87765" y1="59759" x2="87765" y2="59759"/>
                                  <a14:backgroundMark x1="81647" y1="61368" x2="81647" y2="61368"/>
                                  <a14:backgroundMark x1="78824" y1="62575" x2="78824" y2="62575"/>
                                  <a14:backgroundMark x1="79765" y1="62978" x2="79765" y2="62978"/>
                                  <a14:backgroundMark x1="19647" y1="63783" x2="19647" y2="63783"/>
                                  <a14:backgroundMark x1="19647" y1="61368" x2="19647" y2="61368"/>
                                  <a14:backgroundMark x1="21765" y1="56740" x2="21765" y2="56740"/>
                                  <a14:backgroundMark x1="24824" y1="51911" x2="24824" y2="51911"/>
                                  <a14:backgroundMark x1="28000" y1="51107" x2="11294" y2="52716"/>
                                  <a14:backgroundMark x1="11294" y1="52716" x2="19529" y2="55936"/>
                                  <a14:backgroundMark x1="19529" y1="55936" x2="21765" y2="54125"/>
                                  <a14:backgroundMark x1="7765" y1="51911" x2="7765" y2="51911"/>
                                  <a14:backgroundMark x1="29647" y1="58753" x2="29647" y2="58753"/>
                                  <a14:backgroundMark x1="49412" y1="56740" x2="49412" y2="56740"/>
                                  <a14:backgroundMark x1="59294" y1="61368" x2="59294" y2="61368"/>
                                  <a14:backgroundMark x1="58706" y1="44266" x2="58706" y2="44266"/>
                                  <a14:backgroundMark x1="55882" y1="53521" x2="55882" y2="53521"/>
                                  <a14:backgroundMark x1="56588" y1="51911" x2="56588" y2="51911"/>
                                  <a14:backgroundMark x1="57412" y1="51308" x2="57412" y2="51308"/>
                                  <a14:backgroundMark x1="56824" y1="52918" x2="56824" y2="52918"/>
                                  <a14:backgroundMark x1="55647" y1="55332" x2="55647" y2="55332"/>
                                  <a14:backgroundMark x1="56471" y1="51308" x2="56471" y2="51308"/>
                                  <a14:backgroundMark x1="56588" y1="53722" x2="56588" y2="53722"/>
                                  <a14:backgroundMark x1="56824" y1="50503" x2="56824" y2="50503"/>
                                  <a14:backgroundMark x1="56235" y1="55131" x2="56235" y2="55131"/>
                                  <a14:backgroundMark x1="56235" y1="53722" x2="56235" y2="53722"/>
                                  <a14:backgroundMark x1="55882" y1="54728" x2="57059" y2="50101"/>
                                  <a14:backgroundMark x1="33294" y1="47887" x2="33294" y2="47887"/>
                                  <a14:backgroundMark x1="21529" y1="61167" x2="21529" y2="61167"/>
                                  <a14:backgroundMark x1="53059" y1="54930" x2="53059" y2="54930"/>
                                  <a14:backgroundMark x1="70941" y1="41046" x2="70941" y2="41046"/>
                                  <a14:backgroundMark x1="75412" y1="57344" x2="75412" y2="57344"/>
                                  <a14:backgroundMark x1="77059" y1="55332" x2="76353" y2="56338"/>
                                  <a14:backgroundMark x1="84235" y1="44266" x2="84235" y2="44266"/>
                                  <a14:backgroundMark x1="77529" y1="54326" x2="77529" y2="54326"/>
                                  <a14:backgroundMark x1="78353" y1="56338" x2="78353" y2="56338"/>
                                  <a14:backgroundMark x1="5294" y1="52314" x2="5294" y2="52314"/>
                                  <a14:backgroundMark x1="5647" y1="52515" x2="5647" y2="52515"/>
                                </a14:backgroundRemoval>
                              </a14:imgEffect>
                            </a14:imgLayer>
                          </a14:imgProps>
                        </a:ext>
                        <a:ext uri="{28A0092B-C50C-407E-A947-70E740481C1C}">
                          <a14:useLocalDpi xmlns:a14="http://schemas.microsoft.com/office/drawing/2010/main" val="0"/>
                        </a:ext>
                      </a:extLst>
                    </a:blip>
                    <a:stretch>
                      <a:fillRect/>
                    </a:stretch>
                  </pic:blipFill>
                  <pic:spPr>
                    <a:xfrm>
                      <a:off x="0" y="0"/>
                      <a:ext cx="2447601" cy="1431005"/>
                    </a:xfrm>
                    <a:prstGeom prst="rect">
                      <a:avLst/>
                    </a:prstGeom>
                  </pic:spPr>
                </pic:pic>
              </a:graphicData>
            </a:graphic>
          </wp:anchor>
        </w:drawing>
      </w:r>
      <w:r w:rsidRPr="009045C8">
        <w:rPr>
          <w:rFonts w:ascii="Quire Sans" w:hAnsi="Quire Sans" w:cs="Quire Sans"/>
          <w:lang w:val="nl-NL"/>
        </w:rPr>
        <w:t>opgesteld door:</w:t>
      </w:r>
    </w:p>
    <w:p w14:paraId="5A26D9DC" w14:textId="77777777" w:rsidR="009045C8" w:rsidRPr="009045C8" w:rsidRDefault="009045C8" w:rsidP="009045C8">
      <w:pPr>
        <w:rPr>
          <w:rFonts w:ascii="Quire Sans" w:hAnsi="Quire Sans" w:cs="Quire Sans"/>
          <w:b/>
          <w:bCs/>
          <w:lang w:val="nl-NL"/>
        </w:rPr>
      </w:pPr>
    </w:p>
    <w:p w14:paraId="1F80B812" w14:textId="77777777" w:rsidR="009045C8" w:rsidRPr="009045C8" w:rsidRDefault="009045C8" w:rsidP="009045C8">
      <w:pPr>
        <w:rPr>
          <w:rFonts w:ascii="Quire Sans" w:hAnsi="Quire Sans" w:cs="Quire Sans"/>
          <w:b/>
          <w:bCs/>
          <w:lang w:val="nl-NL"/>
        </w:rPr>
      </w:pPr>
    </w:p>
    <w:p w14:paraId="28225AA4" w14:textId="77777777" w:rsidR="009045C8" w:rsidRPr="009045C8" w:rsidRDefault="009045C8" w:rsidP="009045C8">
      <w:pPr>
        <w:rPr>
          <w:rFonts w:ascii="Quire Sans" w:hAnsi="Quire Sans" w:cs="Quire Sans"/>
          <w:b/>
          <w:bCs/>
          <w:lang w:val="nl-NL"/>
        </w:rPr>
      </w:pPr>
    </w:p>
    <w:p w14:paraId="48FBFFB9" w14:textId="77777777" w:rsidR="009045C8" w:rsidRPr="009045C8" w:rsidRDefault="009045C8" w:rsidP="009045C8">
      <w:pPr>
        <w:rPr>
          <w:rFonts w:ascii="Quire Sans" w:hAnsi="Quire Sans" w:cs="Quire Sans"/>
          <w:b/>
          <w:bCs/>
          <w:lang w:val="nl-NL"/>
        </w:rPr>
      </w:pPr>
      <w:r w:rsidRPr="009045C8">
        <w:rPr>
          <w:rFonts w:ascii="Quire Sans" w:hAnsi="Quire Sans" w:cs="Quire Sans"/>
          <w:b/>
          <w:bCs/>
          <w:lang w:val="nl-NL"/>
        </w:rPr>
        <w:t>Alexander Groenheide</w:t>
      </w:r>
      <w:r w:rsidRPr="009045C8">
        <w:rPr>
          <w:rFonts w:ascii="Quire Sans" w:hAnsi="Quire Sans" w:cs="Quire Sans"/>
          <w:b/>
          <w:bCs/>
          <w:lang w:val="nl-NL"/>
        </w:rPr>
        <w:br/>
        <w:t>Voorzitter | Stichting De kamer van Sociale Waarden</w:t>
      </w:r>
      <w:r w:rsidRPr="009045C8">
        <w:rPr>
          <w:rFonts w:ascii="Quire Sans" w:hAnsi="Quire Sans" w:cs="Quire Sans"/>
          <w:b/>
          <w:bCs/>
          <w:lang w:val="nl-NL"/>
        </w:rPr>
        <w:br/>
      </w:r>
      <w:r w:rsidRPr="009045C8">
        <w:rPr>
          <w:rFonts w:ascii="Quire Sans" w:hAnsi="Quire Sans" w:cs="Quire Sans"/>
          <w:i/>
          <w:iCs/>
          <w:lang w:val="nl-NL"/>
        </w:rPr>
        <w:t>Menselijke waardigheid als fundament.</w:t>
      </w:r>
    </w:p>
    <w:p w14:paraId="068E3440" w14:textId="77777777" w:rsidR="009045C8" w:rsidRPr="009045C8" w:rsidRDefault="009045C8" w:rsidP="009045C8">
      <w:pPr>
        <w:rPr>
          <w:rFonts w:ascii="Quire Sans" w:hAnsi="Quire Sans" w:cs="Quire Sans"/>
          <w:lang w:val="nl-NL"/>
        </w:rPr>
      </w:pPr>
      <w:r>
        <w:fldChar w:fldCharType="begin"/>
      </w:r>
      <w:r w:rsidRPr="00C05B5D">
        <w:rPr>
          <w:lang w:val="nl-NL"/>
        </w:rPr>
        <w:instrText>HYPERLINK "mailto:info@dekvsw.nl"</w:instrText>
      </w:r>
      <w:r>
        <w:fldChar w:fldCharType="separate"/>
      </w:r>
      <w:r w:rsidRPr="009045C8">
        <w:rPr>
          <w:rStyle w:val="Hyperlink"/>
          <w:rFonts w:ascii="Quire Sans" w:hAnsi="Quire Sans" w:cs="Quire Sans"/>
          <w:b/>
          <w:bCs/>
          <w:lang w:val="nl-NL"/>
        </w:rPr>
        <w:t>info@dekvsw.nl</w:t>
      </w:r>
      <w:r>
        <w:fldChar w:fldCharType="end"/>
      </w:r>
      <w:r w:rsidRPr="009045C8">
        <w:rPr>
          <w:rFonts w:ascii="Quire Sans" w:hAnsi="Quire Sans" w:cs="Quire Sans"/>
          <w:b/>
          <w:bCs/>
          <w:lang w:val="nl-NL"/>
        </w:rPr>
        <w:t xml:space="preserve"> | </w:t>
      </w:r>
      <w:r>
        <w:fldChar w:fldCharType="begin"/>
      </w:r>
      <w:r w:rsidRPr="00C05B5D">
        <w:rPr>
          <w:lang w:val="nl-NL"/>
        </w:rPr>
        <w:instrText>HYPERLINK "https://www.dekvsw.nl/"</w:instrText>
      </w:r>
      <w:r>
        <w:fldChar w:fldCharType="separate"/>
      </w:r>
      <w:r w:rsidRPr="009045C8">
        <w:rPr>
          <w:rStyle w:val="Hyperlink"/>
          <w:rFonts w:ascii="Quire Sans" w:hAnsi="Quire Sans" w:cs="Quire Sans"/>
          <w:b/>
          <w:bCs/>
          <w:lang w:val="nl-NL"/>
        </w:rPr>
        <w:t>www.dekvsw.nl</w:t>
      </w:r>
      <w:r>
        <w:fldChar w:fldCharType="end"/>
      </w:r>
      <w:r w:rsidRPr="009045C8">
        <w:rPr>
          <w:rFonts w:ascii="Quire Sans" w:hAnsi="Quire Sans" w:cs="Quire Sans"/>
          <w:b/>
          <w:bCs/>
          <w:lang w:val="nl-NL"/>
        </w:rPr>
        <w:br/>
      </w:r>
      <w:r w:rsidRPr="009045C8">
        <w:rPr>
          <w:rFonts w:ascii="Segoe UI Emoji" w:hAnsi="Segoe UI Emoji" w:cs="Segoe UI Emoji"/>
          <w:b/>
          <w:bCs/>
        </w:rPr>
        <w:t>📞</w:t>
      </w:r>
      <w:r w:rsidRPr="009045C8">
        <w:rPr>
          <w:rFonts w:ascii="Quire Sans" w:hAnsi="Quire Sans" w:cs="Quire Sans"/>
          <w:b/>
          <w:bCs/>
          <w:lang w:val="nl-NL"/>
        </w:rPr>
        <w:t xml:space="preserve"> 06 53 44 50 54</w:t>
      </w:r>
      <w:r w:rsidRPr="009045C8">
        <w:rPr>
          <w:rFonts w:ascii="Quire Sans" w:hAnsi="Quire Sans" w:cs="Quire Sans"/>
          <w:b/>
          <w:bCs/>
          <w:lang w:val="nl-NL"/>
        </w:rPr>
        <w:br/>
      </w:r>
      <w:r w:rsidRPr="009045C8">
        <w:rPr>
          <w:rFonts w:ascii="Segoe UI Emoji" w:hAnsi="Segoe UI Emoji" w:cs="Segoe UI Emoji"/>
          <w:b/>
          <w:bCs/>
        </w:rPr>
        <w:t>📍</w:t>
      </w:r>
      <w:r w:rsidRPr="009045C8">
        <w:rPr>
          <w:rFonts w:ascii="Quire Sans" w:hAnsi="Quire Sans" w:cs="Quire Sans"/>
          <w:b/>
          <w:bCs/>
          <w:lang w:val="nl-NL"/>
        </w:rPr>
        <w:t xml:space="preserve"> Laurastraat 87, 6471 JJ Eygelshoven</w:t>
      </w:r>
      <w:r w:rsidRPr="009045C8">
        <w:rPr>
          <w:rFonts w:ascii="Quire Sans" w:hAnsi="Quire Sans" w:cs="Quire Sans"/>
          <w:b/>
          <w:bCs/>
          <w:lang w:val="nl-NL"/>
        </w:rPr>
        <w:br/>
      </w:r>
      <w:r w:rsidRPr="009045C8">
        <w:rPr>
          <w:rFonts w:ascii="Segoe UI Emoji" w:hAnsi="Segoe UI Emoji" w:cs="Segoe UI Emoji"/>
          <w:b/>
          <w:bCs/>
        </w:rPr>
        <w:t>🆔</w:t>
      </w:r>
      <w:r w:rsidRPr="009045C8">
        <w:rPr>
          <w:rFonts w:ascii="Quire Sans" w:hAnsi="Quire Sans" w:cs="Quire Sans"/>
          <w:b/>
          <w:bCs/>
          <w:lang w:val="nl-NL"/>
        </w:rPr>
        <w:t xml:space="preserve"> KVK: 97098817 | RSIN: 867909274</w:t>
      </w:r>
      <w:r w:rsidRPr="009045C8">
        <w:rPr>
          <w:rFonts w:ascii="Quire Sans" w:hAnsi="Quire Sans" w:cs="Quire Sans"/>
          <w:b/>
          <w:bCs/>
          <w:lang w:val="nl-NL"/>
        </w:rPr>
        <w:br/>
        <w:t xml:space="preserve">W: </w:t>
      </w:r>
      <w:r>
        <w:fldChar w:fldCharType="begin"/>
      </w:r>
      <w:r w:rsidRPr="00C05B5D">
        <w:rPr>
          <w:lang w:val="nl-NL"/>
        </w:rPr>
        <w:instrText>HYPERLINK "http://www.dekvsw.nl/"</w:instrText>
      </w:r>
      <w:r>
        <w:fldChar w:fldCharType="separate"/>
      </w:r>
      <w:r w:rsidRPr="009045C8">
        <w:rPr>
          <w:rStyle w:val="Hyperlink"/>
          <w:rFonts w:ascii="Quire Sans" w:hAnsi="Quire Sans" w:cs="Quire Sans"/>
          <w:b/>
          <w:bCs/>
          <w:lang w:val="nl-NL"/>
        </w:rPr>
        <w:t>DeKvSW.nl</w:t>
      </w:r>
      <w:r>
        <w:fldChar w:fldCharType="end"/>
      </w:r>
      <w:r w:rsidRPr="009045C8">
        <w:rPr>
          <w:rFonts w:ascii="Quire Sans" w:hAnsi="Quire Sans" w:cs="Quire Sans"/>
          <w:b/>
          <w:bCs/>
          <w:lang w:val="nl-NL"/>
        </w:rPr>
        <w:br/>
        <w:t xml:space="preserve">CIV </w:t>
      </w:r>
      <w:proofErr w:type="spellStart"/>
      <w:r w:rsidRPr="009045C8">
        <w:rPr>
          <w:rFonts w:ascii="Quire Sans" w:hAnsi="Quire Sans" w:cs="Quire Sans"/>
          <w:b/>
          <w:bCs/>
          <w:lang w:val="nl-NL"/>
        </w:rPr>
        <w:t>innitiatieven</w:t>
      </w:r>
      <w:proofErr w:type="spellEnd"/>
      <w:r w:rsidRPr="009045C8">
        <w:rPr>
          <w:rFonts w:ascii="Quire Sans" w:hAnsi="Quire Sans" w:cs="Quire Sans"/>
          <w:b/>
          <w:bCs/>
          <w:lang w:val="nl-NL"/>
        </w:rPr>
        <w:t xml:space="preserve">: </w:t>
      </w:r>
      <w:r w:rsidRPr="009045C8">
        <w:rPr>
          <w:rFonts w:ascii="Quire Sans" w:hAnsi="Quire Sans" w:cs="Quire Sans"/>
          <w:b/>
          <w:bCs/>
          <w:lang w:val="nl-NL"/>
        </w:rPr>
        <w:br/>
      </w:r>
      <w:hyperlink r:id="rId10" w:history="1">
        <w:r w:rsidRPr="009045C8">
          <w:rPr>
            <w:rStyle w:val="Hyperlink"/>
            <w:rFonts w:ascii="Quire Sans" w:hAnsi="Quire Sans" w:cs="Quire Sans"/>
            <w:b/>
            <w:bCs/>
            <w:lang w:val="nl-NL"/>
          </w:rPr>
          <w:t>CIV-CARE.nl</w:t>
        </w:r>
      </w:hyperlink>
      <w:r w:rsidRPr="009045C8">
        <w:rPr>
          <w:rFonts w:ascii="Quire Sans" w:hAnsi="Quire Sans" w:cs="Quire Sans"/>
          <w:b/>
          <w:bCs/>
          <w:lang w:val="nl-NL"/>
        </w:rPr>
        <w:t xml:space="preserve"> | </w:t>
      </w:r>
      <w:hyperlink r:id="rId11" w:history="1">
        <w:r w:rsidRPr="009045C8">
          <w:rPr>
            <w:rStyle w:val="Hyperlink"/>
            <w:rFonts w:ascii="Quire Sans" w:hAnsi="Quire Sans" w:cs="Quire Sans"/>
            <w:b/>
            <w:bCs/>
            <w:lang w:val="nl-NL"/>
          </w:rPr>
          <w:t>CIV-RAMP.nl</w:t>
        </w:r>
      </w:hyperlink>
      <w:r w:rsidRPr="009045C8">
        <w:rPr>
          <w:rFonts w:ascii="Quire Sans" w:hAnsi="Quire Sans" w:cs="Quire Sans"/>
          <w:b/>
          <w:bCs/>
          <w:lang w:val="nl-NL"/>
        </w:rPr>
        <w:t xml:space="preserve"> | </w:t>
      </w:r>
      <w:hyperlink r:id="rId12" w:history="1">
        <w:r w:rsidRPr="009045C8">
          <w:rPr>
            <w:rStyle w:val="Hyperlink"/>
            <w:rFonts w:ascii="Quire Sans" w:hAnsi="Quire Sans" w:cs="Quire Sans"/>
            <w:b/>
            <w:bCs/>
            <w:lang w:val="nl-NL"/>
          </w:rPr>
          <w:t>CIV-CAMP.nl</w:t>
        </w:r>
      </w:hyperlink>
      <w:r w:rsidRPr="009045C8">
        <w:rPr>
          <w:rFonts w:ascii="Quire Sans" w:hAnsi="Quire Sans" w:cs="Quire Sans"/>
          <w:b/>
          <w:bCs/>
          <w:lang w:val="nl-NL"/>
        </w:rPr>
        <w:t xml:space="preserve"> | </w:t>
      </w:r>
      <w:hyperlink r:id="rId13" w:history="1">
        <w:r w:rsidRPr="009045C8">
          <w:rPr>
            <w:rStyle w:val="Hyperlink"/>
            <w:rFonts w:ascii="Quire Sans" w:hAnsi="Quire Sans" w:cs="Quire Sans"/>
            <w:b/>
            <w:bCs/>
            <w:lang w:val="nl-NL"/>
          </w:rPr>
          <w:t>CIV-CALL.com</w:t>
        </w:r>
      </w:hyperlink>
      <w:r w:rsidRPr="009045C8">
        <w:rPr>
          <w:rFonts w:ascii="Quire Sans" w:hAnsi="Quire Sans" w:cs="Quire Sans"/>
          <w:b/>
          <w:bCs/>
          <w:lang w:val="nl-NL"/>
        </w:rPr>
        <w:t xml:space="preserve"> </w:t>
      </w:r>
      <w:r w:rsidRPr="009045C8">
        <w:rPr>
          <w:rFonts w:ascii="Quire Sans" w:hAnsi="Quire Sans" w:cs="Quire Sans"/>
          <w:b/>
          <w:bCs/>
          <w:lang w:val="nl-NL"/>
        </w:rPr>
        <w:br/>
        <w:t xml:space="preserve">Burgerschapseducatie/ theater en filmeducatie: </w:t>
      </w:r>
      <w:hyperlink r:id="rId14" w:history="1">
        <w:r w:rsidRPr="009045C8">
          <w:rPr>
            <w:rStyle w:val="Hyperlink"/>
            <w:rFonts w:ascii="Quire Sans" w:hAnsi="Quire Sans" w:cs="Quire Sans"/>
            <w:b/>
            <w:bCs/>
            <w:lang w:val="nl-NL"/>
          </w:rPr>
          <w:t>Ubuntukids.nl</w:t>
        </w:r>
      </w:hyperlink>
    </w:p>
    <w:p w14:paraId="0D4F48CD" w14:textId="77777777" w:rsidR="009045C8" w:rsidRPr="009045C8" w:rsidRDefault="009045C8" w:rsidP="009045C8">
      <w:pPr>
        <w:rPr>
          <w:rFonts w:ascii="Quire Sans" w:hAnsi="Quire Sans" w:cs="Quire Sans"/>
          <w:lang w:val="nl-NL"/>
        </w:rPr>
      </w:pPr>
    </w:p>
    <w:p w14:paraId="1F352378" w14:textId="77777777" w:rsidR="009045C8" w:rsidRPr="009045C8" w:rsidRDefault="009045C8" w:rsidP="009045C8">
      <w:pPr>
        <w:rPr>
          <w:rFonts w:ascii="Quire Sans" w:hAnsi="Quire Sans" w:cs="Quire Sans"/>
          <w:lang w:val="nl-NL"/>
        </w:rPr>
      </w:pPr>
    </w:p>
    <w:p w14:paraId="5E25B689" w14:textId="77777777" w:rsidR="009045C8" w:rsidRPr="009045C8" w:rsidRDefault="009045C8" w:rsidP="009045C8">
      <w:pPr>
        <w:rPr>
          <w:rFonts w:ascii="Quire Sans" w:hAnsi="Quire Sans" w:cs="Quire Sans"/>
          <w:lang w:val="nl-NL"/>
        </w:rPr>
      </w:pPr>
    </w:p>
    <w:p w14:paraId="77A45557" w14:textId="77777777" w:rsidR="009045C8" w:rsidRPr="009045C8" w:rsidRDefault="009045C8" w:rsidP="009045C8">
      <w:pPr>
        <w:rPr>
          <w:rFonts w:ascii="Quire Sans" w:hAnsi="Quire Sans" w:cs="Quire Sans"/>
          <w:lang w:val="nl-NL"/>
        </w:rPr>
      </w:pPr>
    </w:p>
    <w:p w14:paraId="7EAD99B8" w14:textId="77777777" w:rsidR="009045C8" w:rsidRPr="009045C8" w:rsidRDefault="009045C8" w:rsidP="009045C8">
      <w:pPr>
        <w:rPr>
          <w:rFonts w:ascii="Quire Sans" w:hAnsi="Quire Sans" w:cs="Quire Sans"/>
          <w:lang w:val="nl-NL"/>
        </w:rPr>
      </w:pPr>
    </w:p>
    <w:p w14:paraId="44D1F243" w14:textId="77777777" w:rsidR="009045C8" w:rsidRPr="009045C8" w:rsidRDefault="009045C8" w:rsidP="009045C8">
      <w:pPr>
        <w:rPr>
          <w:rFonts w:ascii="Quire Sans" w:hAnsi="Quire Sans" w:cs="Quire Sans"/>
          <w:lang w:val="nl-NL"/>
        </w:rPr>
      </w:pPr>
    </w:p>
    <w:p w14:paraId="70475AAA" w14:textId="77777777" w:rsidR="009045C8" w:rsidRPr="009045C8" w:rsidRDefault="009045C8" w:rsidP="009045C8">
      <w:pPr>
        <w:rPr>
          <w:rFonts w:ascii="Quire Sans" w:hAnsi="Quire Sans" w:cs="Quire Sans"/>
          <w:lang w:val="nl-NL"/>
        </w:rPr>
      </w:pPr>
    </w:p>
    <w:p w14:paraId="25691E6E" w14:textId="77777777" w:rsidR="009045C8" w:rsidRPr="009045C8" w:rsidRDefault="009045C8" w:rsidP="009045C8">
      <w:pPr>
        <w:rPr>
          <w:rFonts w:ascii="Quire Sans" w:hAnsi="Quire Sans" w:cs="Quire Sans"/>
          <w:lang w:val="nl-NL"/>
        </w:rPr>
      </w:pPr>
    </w:p>
    <w:p w14:paraId="28CD1F6D" w14:textId="77777777" w:rsidR="009045C8" w:rsidRPr="009045C8" w:rsidRDefault="009045C8" w:rsidP="009045C8">
      <w:pPr>
        <w:ind w:firstLine="720"/>
        <w:rPr>
          <w:rFonts w:ascii="Quire Sans" w:hAnsi="Quire Sans" w:cs="Quire Sans"/>
          <w:lang w:val="nl-NL"/>
        </w:rPr>
      </w:pPr>
    </w:p>
    <w:sectPr w:rsidR="009045C8" w:rsidRPr="009045C8" w:rsidSect="009045C8">
      <w:headerReference w:type="even" r:id="rId15"/>
      <w:headerReference w:type="default" r:id="rId16"/>
      <w:footerReference w:type="even" r:id="rId17"/>
      <w:footerReference w:type="default" r:id="rId18"/>
      <w:headerReference w:type="first" r:id="rId19"/>
      <w:footerReference w:type="first" r:id="rId20"/>
      <w:pgSz w:w="11906" w:h="16838" w:code="9"/>
      <w:pgMar w:top="1843" w:right="1080" w:bottom="792"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AE4A4" w14:textId="77777777" w:rsidR="001E7C7C" w:rsidRDefault="001E7C7C">
      <w:pPr>
        <w:spacing w:after="0" w:line="240" w:lineRule="auto"/>
      </w:pPr>
      <w:r>
        <w:separator/>
      </w:r>
    </w:p>
  </w:endnote>
  <w:endnote w:type="continuationSeparator" w:id="0">
    <w:p w14:paraId="0D3E5C89" w14:textId="77777777" w:rsidR="001E7C7C" w:rsidRDefault="001E7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Quire Sans">
    <w:charset w:val="00"/>
    <w:family w:val="swiss"/>
    <w:pitch w:val="variable"/>
    <w:sig w:usb0="A11526FF" w:usb1="8000000A" w:usb2="00010000" w:usb3="00000000" w:csb0="0000019F" w:csb1="00000000"/>
  </w:font>
  <w:font w:name="Segoe UI Emoji">
    <w:panose1 w:val="020B0502040204020203"/>
    <w:charset w:val="00"/>
    <w:family w:val="swiss"/>
    <w:pitch w:val="variable"/>
    <w:sig w:usb0="00000003" w:usb1="02000000" w:usb2="08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467E8" w14:textId="77777777" w:rsidR="00AB075B" w:rsidRPr="009045C8" w:rsidRDefault="00000000">
    <w:pPr>
      <w:rPr>
        <w:lang w:val="nl-NL"/>
      </w:rPr>
    </w:pPr>
    <w:r w:rsidRPr="009045C8">
      <w:rPr>
        <w:lang w:val="nl-NL"/>
      </w:rPr>
      <w:t>CIV-CARE_P001_SHPP005-05_SDM-binnen-Gemeenten-en-Sociaal-Domein_v0.9.pdf</w:t>
    </w:r>
    <w:r w:rsidRPr="009045C8">
      <w:rPr>
        <w:lang w:val="nl-NL"/>
      </w:rPr>
      <w:tab/>
    </w:r>
    <w:r>
      <w:fldChar w:fldCharType="begin"/>
    </w:r>
    <w:r w:rsidRPr="009045C8">
      <w:rPr>
        <w:lang w:val="nl-NL"/>
      </w:rPr>
      <w:instrText xml:space="preserve"> PAGE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350331855"/>
      <w:docPartObj>
        <w:docPartGallery w:val="Page Numbers (Bottom of Page)"/>
        <w:docPartUnique/>
      </w:docPartObj>
    </w:sdtPr>
    <w:sdtContent>
      <w:p w14:paraId="53D82390" w14:textId="103FD146" w:rsidR="0084483A" w:rsidRPr="00581E05" w:rsidRDefault="00CB3CE0" w:rsidP="0095518D">
        <w:pPr>
          <w:pStyle w:val="Voettekst"/>
          <w:ind w:left="-567"/>
          <w:rPr>
            <w:rFonts w:ascii="Arial Narrow" w:hAnsi="Arial Narrow"/>
            <w:lang w:val="nl-NL"/>
          </w:rPr>
        </w:pPr>
        <w:r w:rsidRPr="00CB3CE0">
          <w:rPr>
            <w:rFonts w:ascii="Arial Narrow" w:hAnsi="Arial Narrow"/>
            <w:sz w:val="18"/>
            <w:szCs w:val="18"/>
          </w:rPr>
          <w:fldChar w:fldCharType="begin"/>
        </w:r>
        <w:r w:rsidRPr="00581E05">
          <w:rPr>
            <w:rFonts w:ascii="Arial Narrow" w:hAnsi="Arial Narrow"/>
            <w:sz w:val="18"/>
            <w:szCs w:val="18"/>
            <w:lang w:val="nl-NL"/>
          </w:rPr>
          <w:instrText xml:space="preserve"> FILENAME   \* MERGEFORMAT </w:instrText>
        </w:r>
        <w:r w:rsidRPr="00CB3CE0">
          <w:rPr>
            <w:rFonts w:ascii="Arial Narrow" w:hAnsi="Arial Narrow"/>
            <w:sz w:val="18"/>
            <w:szCs w:val="18"/>
          </w:rPr>
          <w:fldChar w:fldCharType="separate"/>
        </w:r>
        <w:r w:rsidR="00C05B5D">
          <w:rPr>
            <w:rFonts w:ascii="Arial Narrow" w:hAnsi="Arial Narrow"/>
            <w:noProof/>
            <w:sz w:val="18"/>
            <w:szCs w:val="18"/>
            <w:lang w:val="nl-NL"/>
          </w:rPr>
          <w:t>CIV-CARE_P001_SHPP005-05_SDM-binnen-Gemeenten-en-Sociaal-Domein_v0.9</w:t>
        </w:r>
        <w:r w:rsidRPr="00CB3CE0">
          <w:rPr>
            <w:rFonts w:ascii="Arial Narrow" w:hAnsi="Arial Narrow"/>
            <w:sz w:val="18"/>
            <w:szCs w:val="18"/>
          </w:rPr>
          <w:fldChar w:fldCharType="end"/>
        </w:r>
        <w:r w:rsidRPr="00CB3CE0">
          <w:rPr>
            <w:rFonts w:ascii="Arial Narrow" w:hAnsi="Arial Narrow"/>
            <w:noProof/>
            <w:sz w:val="18"/>
            <w:szCs w:val="18"/>
          </w:rPr>
          <mc:AlternateContent>
            <mc:Choice Requires="wps">
              <w:drawing>
                <wp:anchor distT="0" distB="0" distL="114300" distR="114300" simplePos="0" relativeHeight="251660288" behindDoc="0" locked="0" layoutInCell="1" allowOverlap="1" wp14:anchorId="2B44E9F1" wp14:editId="090B3F04">
                  <wp:simplePos x="0" y="0"/>
                  <wp:positionH relativeFrom="rightMargin">
                    <wp:align>center</wp:align>
                  </wp:positionH>
                  <wp:positionV relativeFrom="bottomMargin">
                    <wp:align>center</wp:align>
                  </wp:positionV>
                  <wp:extent cx="565785" cy="191770"/>
                  <wp:effectExtent l="0" t="0" r="0" b="0"/>
                  <wp:wrapNone/>
                  <wp:docPr id="1804677075"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7DAD32A" w14:textId="77777777" w:rsidR="00CB3CE0" w:rsidRDefault="00CB3CE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lang w:val="nl-NL"/>
                                </w:rPr>
                                <w:t>2</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B44E9F1" id="Rechthoek 2" o:spid="_x0000_s1026" style="position:absolute;left:0;text-align:left;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17DAD32A" w14:textId="77777777" w:rsidR="00CB3CE0" w:rsidRDefault="00CB3CE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lang w:val="nl-NL"/>
                          </w:rPr>
                          <w:t>2</w:t>
                        </w:r>
                        <w:r>
                          <w:rPr>
                            <w:color w:val="C0504D" w:themeColor="accent2"/>
                          </w:rPr>
                          <w:fldChar w:fldCharType="end"/>
                        </w:r>
                      </w:p>
                    </w:txbxContent>
                  </v:textbox>
                  <w10:wrap anchorx="margin" anchory="margin"/>
                </v:rect>
              </w:pict>
            </mc:Fallback>
          </mc:AlternateContent>
        </w:r>
        <w:r w:rsidRPr="00581E05">
          <w:rPr>
            <w:rFonts w:ascii="Arial Narrow" w:hAnsi="Arial Narrow"/>
            <w:sz w:val="18"/>
            <w:szCs w:val="18"/>
            <w:lang w:val="nl-NL"/>
          </w:rPr>
          <w:t>.pdf</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3253F" w14:textId="77777777" w:rsidR="00AB075B" w:rsidRPr="009045C8" w:rsidRDefault="00000000">
    <w:pPr>
      <w:rPr>
        <w:lang w:val="nl-NL"/>
      </w:rPr>
    </w:pPr>
    <w:r w:rsidRPr="009045C8">
      <w:rPr>
        <w:lang w:val="nl-NL"/>
      </w:rPr>
      <w:t>CIV-CARE_P001_SHPP005-05_SDM-binnen-Gemeenten-en-Sociaal-Domein_v0.9.pdf</w:t>
    </w:r>
    <w:r w:rsidRPr="009045C8">
      <w:rPr>
        <w:lang w:val="nl-NL"/>
      </w:rPr>
      <w:tab/>
    </w:r>
    <w:r>
      <w:fldChar w:fldCharType="begin"/>
    </w:r>
    <w:r w:rsidRPr="009045C8">
      <w:rPr>
        <w:lang w:val="nl-NL"/>
      </w:rPr>
      <w:instrText xml:space="preserve"> PAGE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C5DEA" w14:textId="77777777" w:rsidR="001E7C7C" w:rsidRDefault="001E7C7C">
      <w:pPr>
        <w:spacing w:after="0" w:line="240" w:lineRule="auto"/>
      </w:pPr>
      <w:r>
        <w:separator/>
      </w:r>
    </w:p>
  </w:footnote>
  <w:footnote w:type="continuationSeparator" w:id="0">
    <w:p w14:paraId="00BF3C7A" w14:textId="77777777" w:rsidR="001E7C7C" w:rsidRDefault="001E7C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6DAD" w14:textId="77777777" w:rsidR="00C05B5D" w:rsidRDefault="00C05B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F31F" w14:textId="77777777" w:rsidR="0095518D" w:rsidRDefault="0095518D">
    <w:pPr>
      <w:pStyle w:val="Koptekst"/>
    </w:pPr>
    <w:r>
      <w:rPr>
        <w:noProof/>
      </w:rPr>
      <w:drawing>
        <wp:anchor distT="0" distB="0" distL="114300" distR="114300" simplePos="0" relativeHeight="251658240" behindDoc="1" locked="0" layoutInCell="1" allowOverlap="1" wp14:anchorId="740912E1" wp14:editId="1C16C17A">
          <wp:simplePos x="0" y="0"/>
          <wp:positionH relativeFrom="column">
            <wp:posOffset>-889000</wp:posOffset>
          </wp:positionH>
          <wp:positionV relativeFrom="paragraph">
            <wp:posOffset>-508000</wp:posOffset>
          </wp:positionV>
          <wp:extent cx="8039201" cy="2165350"/>
          <wp:effectExtent l="0" t="0" r="0" b="6350"/>
          <wp:wrapNone/>
          <wp:docPr id="1435780739" name="Afbeelding 1" descr="Afbeelding met schermopname, hemel, Kleurrijk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42307" name="Afbeelding 1" descr="Afbeelding met schermopname, hemel, Kleurrijkheid"/>
                  <pic:cNvPicPr/>
                </pic:nvPicPr>
                <pic:blipFill>
                  <a:blip r:embed="rId1"/>
                  <a:stretch>
                    <a:fillRect/>
                  </a:stretch>
                </pic:blipFill>
                <pic:spPr>
                  <a:xfrm>
                    <a:off x="0" y="0"/>
                    <a:ext cx="8039201" cy="21653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A3B64" w14:textId="77777777" w:rsidR="00C05B5D" w:rsidRDefault="00C05B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3411211"/>
    <w:multiLevelType w:val="multilevel"/>
    <w:tmpl w:val="B8C6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53134B"/>
    <w:multiLevelType w:val="multilevel"/>
    <w:tmpl w:val="AC9E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92843"/>
    <w:multiLevelType w:val="multilevel"/>
    <w:tmpl w:val="AC7E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5C6CE9"/>
    <w:multiLevelType w:val="multilevel"/>
    <w:tmpl w:val="0D82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7D4AD1"/>
    <w:multiLevelType w:val="multilevel"/>
    <w:tmpl w:val="D7A8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AA724A"/>
    <w:multiLevelType w:val="multilevel"/>
    <w:tmpl w:val="A23C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6B2648"/>
    <w:multiLevelType w:val="multilevel"/>
    <w:tmpl w:val="8612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065BC"/>
    <w:multiLevelType w:val="multilevel"/>
    <w:tmpl w:val="2E1C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A35997"/>
    <w:multiLevelType w:val="multilevel"/>
    <w:tmpl w:val="5DDEA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E0E4B"/>
    <w:multiLevelType w:val="multilevel"/>
    <w:tmpl w:val="2B50E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1450B3"/>
    <w:multiLevelType w:val="multilevel"/>
    <w:tmpl w:val="60D8C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29075A"/>
    <w:multiLevelType w:val="multilevel"/>
    <w:tmpl w:val="502C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B054B4"/>
    <w:multiLevelType w:val="multilevel"/>
    <w:tmpl w:val="ADC0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084D49"/>
    <w:multiLevelType w:val="multilevel"/>
    <w:tmpl w:val="4ADE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F1210D"/>
    <w:multiLevelType w:val="multilevel"/>
    <w:tmpl w:val="3DA65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24116C"/>
    <w:multiLevelType w:val="multilevel"/>
    <w:tmpl w:val="446A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4069B4"/>
    <w:multiLevelType w:val="multilevel"/>
    <w:tmpl w:val="EC72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C637AF"/>
    <w:multiLevelType w:val="multilevel"/>
    <w:tmpl w:val="CD689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4667F9"/>
    <w:multiLevelType w:val="multilevel"/>
    <w:tmpl w:val="06961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092367"/>
    <w:multiLevelType w:val="multilevel"/>
    <w:tmpl w:val="C2C8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5C0428"/>
    <w:multiLevelType w:val="multilevel"/>
    <w:tmpl w:val="57D0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F37644"/>
    <w:multiLevelType w:val="multilevel"/>
    <w:tmpl w:val="A840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2412224">
    <w:abstractNumId w:val="5"/>
  </w:num>
  <w:num w:numId="2" w16cid:durableId="1196771471">
    <w:abstractNumId w:val="3"/>
  </w:num>
  <w:num w:numId="3" w16cid:durableId="1066152139">
    <w:abstractNumId w:val="2"/>
  </w:num>
  <w:num w:numId="4" w16cid:durableId="1067412685">
    <w:abstractNumId w:val="4"/>
  </w:num>
  <w:num w:numId="5" w16cid:durableId="172845288">
    <w:abstractNumId w:val="1"/>
  </w:num>
  <w:num w:numId="6" w16cid:durableId="674580064">
    <w:abstractNumId w:val="0"/>
  </w:num>
  <w:num w:numId="7" w16cid:durableId="1647927704">
    <w:abstractNumId w:val="17"/>
  </w:num>
  <w:num w:numId="8" w16cid:durableId="1823960256">
    <w:abstractNumId w:val="24"/>
  </w:num>
  <w:num w:numId="9" w16cid:durableId="447704398">
    <w:abstractNumId w:val="21"/>
  </w:num>
  <w:num w:numId="10" w16cid:durableId="1510217987">
    <w:abstractNumId w:val="13"/>
  </w:num>
  <w:num w:numId="11" w16cid:durableId="1626696399">
    <w:abstractNumId w:val="19"/>
  </w:num>
  <w:num w:numId="12" w16cid:durableId="166754877">
    <w:abstractNumId w:val="25"/>
  </w:num>
  <w:num w:numId="13" w16cid:durableId="511914144">
    <w:abstractNumId w:val="20"/>
  </w:num>
  <w:num w:numId="14" w16cid:durableId="990061850">
    <w:abstractNumId w:val="14"/>
  </w:num>
  <w:num w:numId="15" w16cid:durableId="1421214546">
    <w:abstractNumId w:val="9"/>
  </w:num>
  <w:num w:numId="16" w16cid:durableId="315231824">
    <w:abstractNumId w:val="10"/>
  </w:num>
  <w:num w:numId="17" w16cid:durableId="748424867">
    <w:abstractNumId w:val="18"/>
  </w:num>
  <w:num w:numId="18" w16cid:durableId="1606578240">
    <w:abstractNumId w:val="6"/>
  </w:num>
  <w:num w:numId="19" w16cid:durableId="1503931201">
    <w:abstractNumId w:val="11"/>
  </w:num>
  <w:num w:numId="20" w16cid:durableId="1885869763">
    <w:abstractNumId w:val="8"/>
  </w:num>
  <w:num w:numId="21" w16cid:durableId="1066950464">
    <w:abstractNumId w:val="27"/>
  </w:num>
  <w:num w:numId="22" w16cid:durableId="153230955">
    <w:abstractNumId w:val="22"/>
  </w:num>
  <w:num w:numId="23" w16cid:durableId="1217856174">
    <w:abstractNumId w:val="16"/>
  </w:num>
  <w:num w:numId="24" w16cid:durableId="833490089">
    <w:abstractNumId w:val="26"/>
  </w:num>
  <w:num w:numId="25" w16cid:durableId="1914269576">
    <w:abstractNumId w:val="23"/>
  </w:num>
  <w:num w:numId="26" w16cid:durableId="398285016">
    <w:abstractNumId w:val="7"/>
  </w:num>
  <w:num w:numId="27" w16cid:durableId="1571422675">
    <w:abstractNumId w:val="12"/>
  </w:num>
  <w:num w:numId="28" w16cid:durableId="858587426">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156"/>
    <w:rsid w:val="00026963"/>
    <w:rsid w:val="00034616"/>
    <w:rsid w:val="0006063C"/>
    <w:rsid w:val="000715E1"/>
    <w:rsid w:val="000908A4"/>
    <w:rsid w:val="0009545B"/>
    <w:rsid w:val="000E4A6E"/>
    <w:rsid w:val="000F01EF"/>
    <w:rsid w:val="0010560B"/>
    <w:rsid w:val="0015074B"/>
    <w:rsid w:val="0018392B"/>
    <w:rsid w:val="001862BF"/>
    <w:rsid w:val="001B4BD4"/>
    <w:rsid w:val="001E5E2A"/>
    <w:rsid w:val="001E7C7C"/>
    <w:rsid w:val="00202D4F"/>
    <w:rsid w:val="0029639D"/>
    <w:rsid w:val="002A3C3D"/>
    <w:rsid w:val="00326F90"/>
    <w:rsid w:val="00361626"/>
    <w:rsid w:val="0040220B"/>
    <w:rsid w:val="004C5145"/>
    <w:rsid w:val="00581E05"/>
    <w:rsid w:val="005D198E"/>
    <w:rsid w:val="00603092"/>
    <w:rsid w:val="00611AE1"/>
    <w:rsid w:val="0065066E"/>
    <w:rsid w:val="006C0F8C"/>
    <w:rsid w:val="00751DDD"/>
    <w:rsid w:val="00767781"/>
    <w:rsid w:val="00804204"/>
    <w:rsid w:val="00836E46"/>
    <w:rsid w:val="0084483A"/>
    <w:rsid w:val="00862AEE"/>
    <w:rsid w:val="00883919"/>
    <w:rsid w:val="009045C8"/>
    <w:rsid w:val="00937D17"/>
    <w:rsid w:val="0095518D"/>
    <w:rsid w:val="009C6382"/>
    <w:rsid w:val="009F66B8"/>
    <w:rsid w:val="00A110DC"/>
    <w:rsid w:val="00AA1D8D"/>
    <w:rsid w:val="00AA36A2"/>
    <w:rsid w:val="00AB075B"/>
    <w:rsid w:val="00AF4AC1"/>
    <w:rsid w:val="00AF6836"/>
    <w:rsid w:val="00B125C6"/>
    <w:rsid w:val="00B15CA8"/>
    <w:rsid w:val="00B47730"/>
    <w:rsid w:val="00B9632B"/>
    <w:rsid w:val="00BA501E"/>
    <w:rsid w:val="00BB3179"/>
    <w:rsid w:val="00BF612D"/>
    <w:rsid w:val="00C0361A"/>
    <w:rsid w:val="00C05B5D"/>
    <w:rsid w:val="00C332D7"/>
    <w:rsid w:val="00C944CB"/>
    <w:rsid w:val="00C94DA4"/>
    <w:rsid w:val="00CB0664"/>
    <w:rsid w:val="00CB3CE0"/>
    <w:rsid w:val="00D06BD0"/>
    <w:rsid w:val="00DA75E9"/>
    <w:rsid w:val="00DE3E50"/>
    <w:rsid w:val="00DF78DD"/>
    <w:rsid w:val="00F977D1"/>
    <w:rsid w:val="00FB5105"/>
    <w:rsid w:val="00FC36D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1CF243"/>
  <w14:defaultImageDpi w14:val="300"/>
  <w15:docId w15:val="{E4119092-60A6-4DA3-B218-2B5E3BDC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3CE0"/>
  </w:style>
  <w:style w:type="paragraph" w:styleId="Kop1">
    <w:name w:val="heading 1"/>
    <w:basedOn w:val="Standaard"/>
    <w:next w:val="Standaard"/>
    <w:link w:val="Kop1Char"/>
    <w:uiPriority w:val="9"/>
    <w:qFormat/>
    <w:rsid w:val="00CB3CE0"/>
    <w:pPr>
      <w:keepNext/>
      <w:keepLines/>
      <w:spacing w:before="400" w:after="40" w:line="240" w:lineRule="auto"/>
      <w:outlineLvl w:val="0"/>
    </w:pPr>
    <w:rPr>
      <w:rFonts w:asciiTheme="majorHAnsi" w:eastAsiaTheme="majorEastAsia" w:hAnsiTheme="majorHAnsi" w:cstheme="majorBidi"/>
      <w:caps/>
      <w:sz w:val="36"/>
      <w:szCs w:val="36"/>
    </w:rPr>
  </w:style>
  <w:style w:type="paragraph" w:styleId="Kop2">
    <w:name w:val="heading 2"/>
    <w:basedOn w:val="Standaard"/>
    <w:next w:val="Standaard"/>
    <w:link w:val="Kop2Char"/>
    <w:uiPriority w:val="9"/>
    <w:unhideWhenUsed/>
    <w:qFormat/>
    <w:rsid w:val="00CB3CE0"/>
    <w:pPr>
      <w:keepNext/>
      <w:keepLines/>
      <w:spacing w:before="120" w:after="0" w:line="240" w:lineRule="auto"/>
      <w:outlineLvl w:val="1"/>
    </w:pPr>
    <w:rPr>
      <w:rFonts w:asciiTheme="majorHAnsi" w:eastAsiaTheme="majorEastAsia" w:hAnsiTheme="majorHAnsi" w:cstheme="majorBidi"/>
      <w:caps/>
      <w:sz w:val="28"/>
      <w:szCs w:val="28"/>
    </w:rPr>
  </w:style>
  <w:style w:type="paragraph" w:styleId="Kop3">
    <w:name w:val="heading 3"/>
    <w:basedOn w:val="Standaard"/>
    <w:next w:val="Standaard"/>
    <w:link w:val="Kop3Char"/>
    <w:uiPriority w:val="9"/>
    <w:unhideWhenUsed/>
    <w:qFormat/>
    <w:rsid w:val="00CB3CE0"/>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Kop4">
    <w:name w:val="heading 4"/>
    <w:basedOn w:val="Standaard"/>
    <w:next w:val="Standaard"/>
    <w:link w:val="Kop4Char"/>
    <w:uiPriority w:val="9"/>
    <w:semiHidden/>
    <w:unhideWhenUsed/>
    <w:qFormat/>
    <w:rsid w:val="00CB3CE0"/>
    <w:pPr>
      <w:keepNext/>
      <w:keepLines/>
      <w:spacing w:before="120" w:after="0"/>
      <w:outlineLvl w:val="3"/>
    </w:pPr>
    <w:rPr>
      <w:rFonts w:asciiTheme="majorHAnsi" w:eastAsiaTheme="majorEastAsia" w:hAnsiTheme="majorHAnsi" w:cstheme="majorBidi"/>
      <w:caps/>
    </w:rPr>
  </w:style>
  <w:style w:type="paragraph" w:styleId="Kop5">
    <w:name w:val="heading 5"/>
    <w:basedOn w:val="Standaard"/>
    <w:next w:val="Standaard"/>
    <w:link w:val="Kop5Char"/>
    <w:uiPriority w:val="9"/>
    <w:semiHidden/>
    <w:unhideWhenUsed/>
    <w:qFormat/>
    <w:rsid w:val="00CB3CE0"/>
    <w:pPr>
      <w:keepNext/>
      <w:keepLines/>
      <w:spacing w:before="120" w:after="0"/>
      <w:outlineLvl w:val="4"/>
    </w:pPr>
    <w:rPr>
      <w:rFonts w:asciiTheme="majorHAnsi" w:eastAsiaTheme="majorEastAsia" w:hAnsiTheme="majorHAnsi" w:cstheme="majorBidi"/>
      <w:i/>
      <w:iCs/>
      <w:caps/>
    </w:rPr>
  </w:style>
  <w:style w:type="paragraph" w:styleId="Kop6">
    <w:name w:val="heading 6"/>
    <w:basedOn w:val="Standaard"/>
    <w:next w:val="Standaard"/>
    <w:link w:val="Kop6Char"/>
    <w:uiPriority w:val="9"/>
    <w:semiHidden/>
    <w:unhideWhenUsed/>
    <w:qFormat/>
    <w:rsid w:val="00CB3CE0"/>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Kop7">
    <w:name w:val="heading 7"/>
    <w:basedOn w:val="Standaard"/>
    <w:next w:val="Standaard"/>
    <w:link w:val="Kop7Char"/>
    <w:uiPriority w:val="9"/>
    <w:semiHidden/>
    <w:unhideWhenUsed/>
    <w:qFormat/>
    <w:rsid w:val="00CB3CE0"/>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Kop8">
    <w:name w:val="heading 8"/>
    <w:basedOn w:val="Standaard"/>
    <w:next w:val="Standaard"/>
    <w:link w:val="Kop8Char"/>
    <w:uiPriority w:val="9"/>
    <w:semiHidden/>
    <w:unhideWhenUsed/>
    <w:qFormat/>
    <w:rsid w:val="00CB3CE0"/>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Kop9">
    <w:name w:val="heading 9"/>
    <w:basedOn w:val="Standaard"/>
    <w:next w:val="Standaard"/>
    <w:link w:val="Kop9Char"/>
    <w:uiPriority w:val="9"/>
    <w:semiHidden/>
    <w:unhideWhenUsed/>
    <w:qFormat/>
    <w:rsid w:val="00CB3CE0"/>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CB3CE0"/>
    <w:pPr>
      <w:spacing w:after="0" w:line="240" w:lineRule="auto"/>
    </w:pPr>
  </w:style>
  <w:style w:type="character" w:customStyle="1" w:styleId="Kop1Char">
    <w:name w:val="Kop 1 Char"/>
    <w:basedOn w:val="Standaardalinea-lettertype"/>
    <w:link w:val="Kop1"/>
    <w:uiPriority w:val="9"/>
    <w:rsid w:val="00CB3CE0"/>
    <w:rPr>
      <w:rFonts w:asciiTheme="majorHAnsi" w:eastAsiaTheme="majorEastAsia" w:hAnsiTheme="majorHAnsi" w:cstheme="majorBidi"/>
      <w:caps/>
      <w:sz w:val="36"/>
      <w:szCs w:val="36"/>
    </w:rPr>
  </w:style>
  <w:style w:type="character" w:customStyle="1" w:styleId="Kop2Char">
    <w:name w:val="Kop 2 Char"/>
    <w:basedOn w:val="Standaardalinea-lettertype"/>
    <w:link w:val="Kop2"/>
    <w:uiPriority w:val="9"/>
    <w:rsid w:val="00CB3CE0"/>
    <w:rPr>
      <w:rFonts w:asciiTheme="majorHAnsi" w:eastAsiaTheme="majorEastAsia" w:hAnsiTheme="majorHAnsi" w:cstheme="majorBidi"/>
      <w:caps/>
      <w:sz w:val="28"/>
      <w:szCs w:val="28"/>
    </w:rPr>
  </w:style>
  <w:style w:type="character" w:customStyle="1" w:styleId="Kop3Char">
    <w:name w:val="Kop 3 Char"/>
    <w:basedOn w:val="Standaardalinea-lettertype"/>
    <w:link w:val="Kop3"/>
    <w:uiPriority w:val="9"/>
    <w:rsid w:val="00CB3CE0"/>
    <w:rPr>
      <w:rFonts w:asciiTheme="majorHAnsi" w:eastAsiaTheme="majorEastAsia" w:hAnsiTheme="majorHAnsi" w:cstheme="majorBidi"/>
      <w:smallCaps/>
      <w:sz w:val="28"/>
      <w:szCs w:val="28"/>
    </w:rPr>
  </w:style>
  <w:style w:type="paragraph" w:styleId="Titel">
    <w:name w:val="Title"/>
    <w:basedOn w:val="Standaard"/>
    <w:next w:val="Standaard"/>
    <w:link w:val="TitelChar"/>
    <w:uiPriority w:val="10"/>
    <w:qFormat/>
    <w:rsid w:val="00CB3CE0"/>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elChar">
    <w:name w:val="Titel Char"/>
    <w:basedOn w:val="Standaardalinea-lettertype"/>
    <w:link w:val="Titel"/>
    <w:uiPriority w:val="10"/>
    <w:rsid w:val="00CB3CE0"/>
    <w:rPr>
      <w:rFonts w:asciiTheme="majorHAnsi" w:eastAsiaTheme="majorEastAsia" w:hAnsiTheme="majorHAnsi" w:cstheme="majorBidi"/>
      <w:caps/>
      <w:color w:val="404040" w:themeColor="text1" w:themeTint="BF"/>
      <w:spacing w:val="-10"/>
      <w:sz w:val="72"/>
      <w:szCs w:val="72"/>
    </w:rPr>
  </w:style>
  <w:style w:type="paragraph" w:styleId="Ondertitel">
    <w:name w:val="Subtitle"/>
    <w:basedOn w:val="Standaard"/>
    <w:next w:val="Standaard"/>
    <w:link w:val="OndertitelChar"/>
    <w:uiPriority w:val="11"/>
    <w:qFormat/>
    <w:rsid w:val="00CB3CE0"/>
    <w:pPr>
      <w:numPr>
        <w:ilvl w:val="1"/>
      </w:numPr>
    </w:pPr>
    <w:rPr>
      <w:rFonts w:asciiTheme="majorHAnsi" w:eastAsiaTheme="majorEastAsia" w:hAnsiTheme="majorHAnsi" w:cstheme="majorBidi"/>
      <w:smallCaps/>
      <w:color w:val="595959" w:themeColor="text1" w:themeTint="A6"/>
      <w:sz w:val="28"/>
      <w:szCs w:val="28"/>
    </w:rPr>
  </w:style>
  <w:style w:type="character" w:customStyle="1" w:styleId="OndertitelChar">
    <w:name w:val="Ondertitel Char"/>
    <w:basedOn w:val="Standaardalinea-lettertype"/>
    <w:link w:val="Ondertitel"/>
    <w:uiPriority w:val="11"/>
    <w:rsid w:val="00CB3CE0"/>
    <w:rPr>
      <w:rFonts w:asciiTheme="majorHAnsi" w:eastAsiaTheme="majorEastAsia" w:hAnsiTheme="majorHAnsi" w:cstheme="majorBidi"/>
      <w:smallCaps/>
      <w:color w:val="595959" w:themeColor="text1" w:themeTint="A6"/>
      <w:sz w:val="28"/>
      <w:szCs w:val="28"/>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4"/>
      </w:numPr>
      <w:contextualSpacing/>
    </w:pPr>
  </w:style>
  <w:style w:type="paragraph" w:styleId="Lijstnummering2">
    <w:name w:val="List Number 2"/>
    <w:basedOn w:val="Standaard"/>
    <w:uiPriority w:val="99"/>
    <w:unhideWhenUsed/>
    <w:rsid w:val="0029639D"/>
    <w:pPr>
      <w:numPr>
        <w:numId w:val="5"/>
      </w:numPr>
      <w:contextualSpacing/>
    </w:pPr>
  </w:style>
  <w:style w:type="paragraph" w:styleId="Lijstnummering3">
    <w:name w:val="List Number 3"/>
    <w:basedOn w:val="Standaard"/>
    <w:uiPriority w:val="99"/>
    <w:unhideWhenUsed/>
    <w:rsid w:val="0029639D"/>
    <w:pPr>
      <w:numPr>
        <w:numId w:val="6"/>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CB3CE0"/>
    <w:pPr>
      <w:spacing w:before="160" w:line="240" w:lineRule="auto"/>
      <w:ind w:left="720" w:right="720"/>
    </w:pPr>
    <w:rPr>
      <w:rFonts w:asciiTheme="majorHAnsi" w:eastAsiaTheme="majorEastAsia" w:hAnsiTheme="majorHAnsi" w:cstheme="majorBidi"/>
      <w:sz w:val="25"/>
      <w:szCs w:val="25"/>
    </w:rPr>
  </w:style>
  <w:style w:type="character" w:customStyle="1" w:styleId="CitaatChar">
    <w:name w:val="Citaat Char"/>
    <w:basedOn w:val="Standaardalinea-lettertype"/>
    <w:link w:val="Citaat"/>
    <w:uiPriority w:val="29"/>
    <w:rsid w:val="00CB3CE0"/>
    <w:rPr>
      <w:rFonts w:asciiTheme="majorHAnsi" w:eastAsiaTheme="majorEastAsia" w:hAnsiTheme="majorHAnsi" w:cstheme="majorBidi"/>
      <w:sz w:val="25"/>
      <w:szCs w:val="25"/>
    </w:rPr>
  </w:style>
  <w:style w:type="character" w:customStyle="1" w:styleId="Kop4Char">
    <w:name w:val="Kop 4 Char"/>
    <w:basedOn w:val="Standaardalinea-lettertype"/>
    <w:link w:val="Kop4"/>
    <w:uiPriority w:val="9"/>
    <w:semiHidden/>
    <w:rsid w:val="00CB3CE0"/>
    <w:rPr>
      <w:rFonts w:asciiTheme="majorHAnsi" w:eastAsiaTheme="majorEastAsia" w:hAnsiTheme="majorHAnsi" w:cstheme="majorBidi"/>
      <w:caps/>
    </w:rPr>
  </w:style>
  <w:style w:type="character" w:customStyle="1" w:styleId="Kop5Char">
    <w:name w:val="Kop 5 Char"/>
    <w:basedOn w:val="Standaardalinea-lettertype"/>
    <w:link w:val="Kop5"/>
    <w:uiPriority w:val="9"/>
    <w:semiHidden/>
    <w:rsid w:val="00CB3CE0"/>
    <w:rPr>
      <w:rFonts w:asciiTheme="majorHAnsi" w:eastAsiaTheme="majorEastAsia" w:hAnsiTheme="majorHAnsi" w:cstheme="majorBidi"/>
      <w:i/>
      <w:iCs/>
      <w:caps/>
    </w:rPr>
  </w:style>
  <w:style w:type="character" w:customStyle="1" w:styleId="Kop6Char">
    <w:name w:val="Kop 6 Char"/>
    <w:basedOn w:val="Standaardalinea-lettertype"/>
    <w:link w:val="Kop6"/>
    <w:uiPriority w:val="9"/>
    <w:semiHidden/>
    <w:rsid w:val="00CB3CE0"/>
    <w:rPr>
      <w:rFonts w:asciiTheme="majorHAnsi" w:eastAsiaTheme="majorEastAsia" w:hAnsiTheme="majorHAnsi" w:cstheme="majorBidi"/>
      <w:b/>
      <w:bCs/>
      <w:caps/>
      <w:color w:val="262626" w:themeColor="text1" w:themeTint="D9"/>
      <w:sz w:val="20"/>
      <w:szCs w:val="20"/>
    </w:rPr>
  </w:style>
  <w:style w:type="character" w:customStyle="1" w:styleId="Kop7Char">
    <w:name w:val="Kop 7 Char"/>
    <w:basedOn w:val="Standaardalinea-lettertype"/>
    <w:link w:val="Kop7"/>
    <w:uiPriority w:val="9"/>
    <w:semiHidden/>
    <w:rsid w:val="00CB3CE0"/>
    <w:rPr>
      <w:rFonts w:asciiTheme="majorHAnsi" w:eastAsiaTheme="majorEastAsia" w:hAnsiTheme="majorHAnsi" w:cstheme="majorBidi"/>
      <w:b/>
      <w:bCs/>
      <w:i/>
      <w:iCs/>
      <w:caps/>
      <w:color w:val="262626" w:themeColor="text1" w:themeTint="D9"/>
      <w:sz w:val="20"/>
      <w:szCs w:val="20"/>
    </w:rPr>
  </w:style>
  <w:style w:type="character" w:customStyle="1" w:styleId="Kop8Char">
    <w:name w:val="Kop 8 Char"/>
    <w:basedOn w:val="Standaardalinea-lettertype"/>
    <w:link w:val="Kop8"/>
    <w:uiPriority w:val="9"/>
    <w:semiHidden/>
    <w:rsid w:val="00CB3CE0"/>
    <w:rPr>
      <w:rFonts w:asciiTheme="majorHAnsi" w:eastAsiaTheme="majorEastAsia" w:hAnsiTheme="majorHAnsi" w:cstheme="majorBidi"/>
      <w:b/>
      <w:bCs/>
      <w:caps/>
      <w:color w:val="7F7F7F" w:themeColor="text1" w:themeTint="80"/>
      <w:sz w:val="20"/>
      <w:szCs w:val="20"/>
    </w:rPr>
  </w:style>
  <w:style w:type="character" w:customStyle="1" w:styleId="Kop9Char">
    <w:name w:val="Kop 9 Char"/>
    <w:basedOn w:val="Standaardalinea-lettertype"/>
    <w:link w:val="Kop9"/>
    <w:uiPriority w:val="9"/>
    <w:semiHidden/>
    <w:rsid w:val="00CB3CE0"/>
    <w:rPr>
      <w:rFonts w:asciiTheme="majorHAnsi" w:eastAsiaTheme="majorEastAsia" w:hAnsiTheme="majorHAnsi" w:cstheme="majorBidi"/>
      <w:b/>
      <w:bCs/>
      <w:i/>
      <w:iCs/>
      <w:caps/>
      <w:color w:val="7F7F7F" w:themeColor="text1" w:themeTint="80"/>
      <w:sz w:val="20"/>
      <w:szCs w:val="20"/>
    </w:rPr>
  </w:style>
  <w:style w:type="paragraph" w:styleId="Bijschrift">
    <w:name w:val="caption"/>
    <w:basedOn w:val="Standaard"/>
    <w:next w:val="Standaard"/>
    <w:uiPriority w:val="35"/>
    <w:semiHidden/>
    <w:unhideWhenUsed/>
    <w:qFormat/>
    <w:rsid w:val="00CB3CE0"/>
    <w:pPr>
      <w:spacing w:line="240" w:lineRule="auto"/>
    </w:pPr>
    <w:rPr>
      <w:b/>
      <w:bCs/>
      <w:smallCaps/>
      <w:color w:val="595959" w:themeColor="text1" w:themeTint="A6"/>
    </w:rPr>
  </w:style>
  <w:style w:type="character" w:styleId="Zwaar">
    <w:name w:val="Strong"/>
    <w:basedOn w:val="Standaardalinea-lettertype"/>
    <w:uiPriority w:val="22"/>
    <w:qFormat/>
    <w:rsid w:val="00CB3CE0"/>
    <w:rPr>
      <w:b/>
      <w:bCs/>
    </w:rPr>
  </w:style>
  <w:style w:type="character" w:styleId="Nadruk">
    <w:name w:val="Emphasis"/>
    <w:basedOn w:val="Standaardalinea-lettertype"/>
    <w:uiPriority w:val="20"/>
    <w:qFormat/>
    <w:rsid w:val="00CB3CE0"/>
    <w:rPr>
      <w:i/>
      <w:iCs/>
    </w:rPr>
  </w:style>
  <w:style w:type="paragraph" w:styleId="Duidelijkcitaat">
    <w:name w:val="Intense Quote"/>
    <w:basedOn w:val="Standaard"/>
    <w:next w:val="Standaard"/>
    <w:link w:val="DuidelijkcitaatChar"/>
    <w:uiPriority w:val="30"/>
    <w:qFormat/>
    <w:rsid w:val="00CB3CE0"/>
    <w:pPr>
      <w:spacing w:before="280" w:after="280" w:line="240" w:lineRule="auto"/>
      <w:ind w:left="1080" w:right="1080"/>
      <w:jc w:val="center"/>
    </w:pPr>
    <w:rPr>
      <w:color w:val="404040" w:themeColor="text1" w:themeTint="BF"/>
      <w:sz w:val="32"/>
      <w:szCs w:val="32"/>
    </w:rPr>
  </w:style>
  <w:style w:type="character" w:customStyle="1" w:styleId="DuidelijkcitaatChar">
    <w:name w:val="Duidelijk citaat Char"/>
    <w:basedOn w:val="Standaardalinea-lettertype"/>
    <w:link w:val="Duidelijkcitaat"/>
    <w:uiPriority w:val="30"/>
    <w:rsid w:val="00CB3CE0"/>
    <w:rPr>
      <w:color w:val="404040" w:themeColor="text1" w:themeTint="BF"/>
      <w:sz w:val="32"/>
      <w:szCs w:val="32"/>
    </w:rPr>
  </w:style>
  <w:style w:type="character" w:styleId="Subtielebenadrukking">
    <w:name w:val="Subtle Emphasis"/>
    <w:basedOn w:val="Standaardalinea-lettertype"/>
    <w:uiPriority w:val="19"/>
    <w:qFormat/>
    <w:rsid w:val="00CB3CE0"/>
    <w:rPr>
      <w:i/>
      <w:iCs/>
      <w:color w:val="595959" w:themeColor="text1" w:themeTint="A6"/>
    </w:rPr>
  </w:style>
  <w:style w:type="character" w:styleId="Intensievebenadrukking">
    <w:name w:val="Intense Emphasis"/>
    <w:basedOn w:val="Standaardalinea-lettertype"/>
    <w:uiPriority w:val="21"/>
    <w:qFormat/>
    <w:rsid w:val="00CB3CE0"/>
    <w:rPr>
      <w:b/>
      <w:bCs/>
      <w:i/>
      <w:iCs/>
    </w:rPr>
  </w:style>
  <w:style w:type="character" w:styleId="Subtieleverwijzing">
    <w:name w:val="Subtle Reference"/>
    <w:basedOn w:val="Standaardalinea-lettertype"/>
    <w:uiPriority w:val="31"/>
    <w:qFormat/>
    <w:rsid w:val="00CB3CE0"/>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CB3CE0"/>
    <w:rPr>
      <w:b/>
      <w:bCs/>
      <w:caps w:val="0"/>
      <w:smallCaps/>
      <w:color w:val="auto"/>
      <w:spacing w:val="3"/>
      <w:u w:val="single"/>
    </w:rPr>
  </w:style>
  <w:style w:type="character" w:styleId="Titelvanboek">
    <w:name w:val="Book Title"/>
    <w:basedOn w:val="Standaardalinea-lettertype"/>
    <w:uiPriority w:val="33"/>
    <w:qFormat/>
    <w:rsid w:val="00CB3CE0"/>
    <w:rPr>
      <w:b/>
      <w:bCs/>
      <w:smallCaps/>
      <w:spacing w:val="7"/>
    </w:rPr>
  </w:style>
  <w:style w:type="paragraph" w:styleId="Kopvaninhoudsopgave">
    <w:name w:val="TOC Heading"/>
    <w:basedOn w:val="Kop1"/>
    <w:next w:val="Standaard"/>
    <w:uiPriority w:val="39"/>
    <w:semiHidden/>
    <w:unhideWhenUsed/>
    <w:qFormat/>
    <w:rsid w:val="00CB3CE0"/>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IVCARETitle">
    <w:name w:val="CIVCARE_Title"/>
    <w:basedOn w:val="Standaard"/>
    <w:rPr>
      <w:b/>
      <w:sz w:val="36"/>
    </w:rPr>
  </w:style>
  <w:style w:type="paragraph" w:customStyle="1" w:styleId="CIVCARESubtitle">
    <w:name w:val="CIVCARE_Subtitle"/>
    <w:basedOn w:val="Standaard"/>
    <w:rPr>
      <w:i/>
      <w:sz w:val="24"/>
    </w:rPr>
  </w:style>
  <w:style w:type="paragraph" w:customStyle="1" w:styleId="CIVCAREH1HPP003">
    <w:name w:val="CIVCARE_H1_HPP003"/>
    <w:basedOn w:val="Standaard"/>
    <w:rPr>
      <w:b/>
      <w:sz w:val="28"/>
    </w:rPr>
  </w:style>
  <w:style w:type="paragraph" w:customStyle="1" w:styleId="CIVCAREH2HPP003">
    <w:name w:val="CIVCARE_H2_HPP003"/>
    <w:basedOn w:val="Standaard"/>
    <w:rPr>
      <w:b/>
      <w:sz w:val="24"/>
    </w:rPr>
  </w:style>
  <w:style w:type="paragraph" w:customStyle="1" w:styleId="CIVCAREH3HPP003">
    <w:name w:val="CIVCARE_H3_HPP003"/>
    <w:basedOn w:val="Standaard"/>
    <w:rPr>
      <w:b/>
    </w:rPr>
  </w:style>
  <w:style w:type="paragraph" w:customStyle="1" w:styleId="CIVCAREBody">
    <w:name w:val="CIVCARE_Body"/>
    <w:basedOn w:val="Standaard"/>
  </w:style>
  <w:style w:type="paragraph" w:customStyle="1" w:styleId="CIVCAREReflection">
    <w:name w:val="CIVCARE_Reflection"/>
    <w:basedOn w:val="Standaard"/>
    <w:rPr>
      <w:i/>
      <w:sz w:val="21"/>
    </w:rPr>
  </w:style>
  <w:style w:type="paragraph" w:customStyle="1" w:styleId="CIVCAREPositionering">
    <w:name w:val="CIVCARE_Positionering"/>
    <w:basedOn w:val="Standaard"/>
    <w:rPr>
      <w:i/>
      <w:sz w:val="21"/>
    </w:rPr>
  </w:style>
  <w:style w:type="character" w:styleId="Hyperlink">
    <w:name w:val="Hyperlink"/>
    <w:basedOn w:val="Standaardalinea-lettertype"/>
    <w:uiPriority w:val="99"/>
    <w:unhideWhenUsed/>
    <w:rsid w:val="009045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IV-CALL.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IV-CAMP.n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V-RAMP.n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iv-care.nl/" TargetMode="External"/><Relationship Id="rId19" Type="http://schemas.openxmlformats.org/officeDocument/2006/relationships/header" Target="header3.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ubuntukids.n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2933</Words>
  <Characters>16135</Characters>
  <Application>Microsoft Office Word</Application>
  <DocSecurity>0</DocSecurity>
  <Lines>134</Lines>
  <Paragraphs>38</Paragraphs>
  <ScaleCrop>false</ScaleCrop>
  <HeadingPairs>
    <vt:vector size="6" baseType="variant">
      <vt:variant>
        <vt:lpstr>Titel</vt:lpstr>
      </vt:variant>
      <vt:variant>
        <vt:i4>1</vt:i4>
      </vt:variant>
      <vt:variant>
        <vt:lpstr>Koppen</vt:lpstr>
      </vt:variant>
      <vt:variant>
        <vt:i4>14</vt:i4>
      </vt:variant>
      <vt:variant>
        <vt:lpstr>Title</vt:lpstr>
      </vt:variant>
      <vt:variant>
        <vt:i4>1</vt:i4>
      </vt:variant>
    </vt:vector>
  </HeadingPairs>
  <TitlesOfParts>
    <vt:vector size="16" baseType="lpstr">
      <vt:lpstr/>
      <vt:lpstr>1. Inleiding en normatieve positionering</vt:lpstr>
      <vt:lpstr>2. Probleemanalyse: Concentratie van macht en afnemende legitimiteit</vt:lpstr>
      <vt:lpstr>    2.1 Systemische verschuiving</vt:lpstr>
      <vt:lpstr>    2.2 Governance-risico</vt:lpstr>
      <vt:lpstr>3. Wantrouwen als bestuurlijk uitgangspunt</vt:lpstr>
      <vt:lpstr>4. Schuld, afhankelijkheid en ontmenselijking</vt:lpstr>
      <vt:lpstr>    4.1 Structurele afhankelijkheid</vt:lpstr>
      <vt:lpstr>    4.2 Governance-gevolg</vt:lpstr>
      <vt:lpstr>5. CIV-CARE_P001 als civiel-maatschappelijk correctiemechanisme</vt:lpstr>
      <vt:lpstr>    5.1 Kernprincipes</vt:lpstr>
      <vt:lpstr>6. Vertrouwen als strategisch governance-principe</vt:lpstr>
      <vt:lpstr>    6.1 Governance-stelling</vt:lpstr>
      <vt:lpstr>7. Juridische en bestuurlijke afbakening</vt:lpstr>
      <vt:lpstr>8. Slotbeschouwing</vt:lpstr>
      <vt:lpstr/>
    </vt:vector>
  </TitlesOfParts>
  <Manager/>
  <Company/>
  <LinksUpToDate>false</LinksUpToDate>
  <CharactersWithSpaces>19030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CIV-CARE_P001_SHPP005-01_Wat-is-Shared-Decision-Making_v0.9</dc:title>
  <dc:subject>SHPP005-01 - Wat is Shared Decision Making?</dc:subject>
  <dc:creator>Alexander Groenheide</dc:creator>
  <cp:keywords>CIV-CARE, HPP005, SHPP005-01, Shared Decision Making, SDM, menselijke waardigheid, participatie, besluitvorming</cp:keywords>
  <dc:description>Aangepaste versie: titel en inhoud conform Reeksdefinitie en Inzetmatrix HPP005.</dc:description>
  <cp:lastModifiedBy>Sjonny O'Fark</cp:lastModifiedBy>
  <cp:revision>3</cp:revision>
  <cp:lastPrinted>2026-02-11T12:10:00Z</cp:lastPrinted>
  <dcterms:created xsi:type="dcterms:W3CDTF">2026-06-15T19:32:00Z</dcterms:created>
  <dcterms:modified xsi:type="dcterms:W3CDTF">2026-06-15T19:35:00Z</dcterms:modified>
  <cp:category/>
</cp:coreProperties>
</file>