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91D1" w14:textId="77777777" w:rsidR="00694262" w:rsidRPr="00694262" w:rsidRDefault="00804204" w:rsidP="00694262">
      <w:pPr>
        <w:pStyle w:val="Titel"/>
        <w:jc w:val="center"/>
      </w:pPr>
      <w:r w:rsidRPr="00694262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t>CIV-CARE P001</w:t>
      </w:r>
      <w:r w:rsidR="00B125C6" w:rsidRPr="00C944CB">
        <w:rPr>
          <w:rFonts w:ascii="Quire Sans" w:hAnsi="Quire Sans" w:cs="Quire Sans"/>
          <w:color w:val="365F91" w:themeColor="accent1" w:themeShade="BF"/>
          <w:sz w:val="32"/>
          <w:szCs w:val="32"/>
        </w:rPr>
        <w:br/>
      </w:r>
      <w:r w:rsidR="00694262" w:rsidRPr="00694262">
        <w:rPr>
          <w:b/>
          <w:bCs/>
          <w:sz w:val="24"/>
          <w:szCs w:val="24"/>
        </w:rPr>
        <w:t>Sub-Positionpaper 004-04</w:t>
      </w:r>
    </w:p>
    <w:p w14:paraId="41B3A477" w14:textId="77777777" w:rsidR="00694262" w:rsidRPr="00694262" w:rsidRDefault="00694262" w:rsidP="00694262">
      <w:pPr>
        <w:pStyle w:val="Titel"/>
        <w:jc w:val="center"/>
        <w:rPr>
          <w:b/>
          <w:bCs/>
          <w:lang w:val="nl-NL"/>
        </w:rPr>
      </w:pPr>
      <w:r w:rsidRPr="00694262">
        <w:rPr>
          <w:b/>
          <w:bCs/>
          <w:lang w:val="nl-NL"/>
        </w:rPr>
        <w:t>Schuld, Afhankelijkheid en Institutionele Druk</w:t>
      </w:r>
    </w:p>
    <w:p w14:paraId="23B94325" w14:textId="77777777" w:rsidR="00694262" w:rsidRPr="00694262" w:rsidRDefault="00694262" w:rsidP="00694262">
      <w:pPr>
        <w:rPr>
          <w:lang w:val="nl-NL"/>
        </w:rPr>
      </w:pPr>
      <w:r w:rsidRPr="00694262">
        <w:rPr>
          <w:b/>
          <w:bCs/>
          <w:lang w:val="nl-NL"/>
        </w:rPr>
        <w:t>Documentcode:</w:t>
      </w:r>
      <w:r w:rsidRPr="00694262">
        <w:rPr>
          <w:lang w:val="nl-NL"/>
        </w:rPr>
        <w:br/>
        <w:t>CIV-CARE_P001_SHPP004-04_Schuld-Afhankelijkheid-en-Institutionele-Druk_v0.9</w:t>
      </w:r>
    </w:p>
    <w:p w14:paraId="1551BB16" w14:textId="77777777" w:rsidR="00694262" w:rsidRPr="00694262" w:rsidRDefault="00694262" w:rsidP="00694262">
      <w:pPr>
        <w:rPr>
          <w:lang w:val="nl-NL"/>
        </w:rPr>
      </w:pPr>
      <w:r w:rsidRPr="00694262">
        <w:rPr>
          <w:b/>
          <w:bCs/>
          <w:lang w:val="nl-NL"/>
        </w:rPr>
        <w:t>Status:</w:t>
      </w:r>
      <w:r w:rsidRPr="00694262">
        <w:rPr>
          <w:lang w:val="nl-NL"/>
        </w:rPr>
        <w:t xml:space="preserve"> Concept (open voor publieke reflectie)</w:t>
      </w:r>
      <w:r w:rsidRPr="00694262">
        <w:rPr>
          <w:lang w:val="nl-NL"/>
        </w:rPr>
        <w:br/>
      </w:r>
      <w:r w:rsidRPr="00694262">
        <w:rPr>
          <w:b/>
          <w:bCs/>
          <w:lang w:val="nl-NL"/>
        </w:rPr>
        <w:t>Reikwijdte:</w:t>
      </w:r>
      <w:r w:rsidRPr="00694262">
        <w:rPr>
          <w:lang w:val="nl-NL"/>
        </w:rPr>
        <w:t xml:space="preserve"> Publieke uitvoeringspraktijk, zorgketens, sociaal domein, bestuursrechtelijke contexten.</w:t>
      </w:r>
      <w:r w:rsidRPr="00694262">
        <w:rPr>
          <w:lang w:val="nl-NL"/>
        </w:rPr>
        <w:br/>
      </w:r>
      <w:r w:rsidRPr="00694262">
        <w:rPr>
          <w:b/>
          <w:bCs/>
          <w:lang w:val="nl-NL"/>
        </w:rPr>
        <w:t>Onderdeel van:</w:t>
      </w:r>
      <w:r w:rsidRPr="00694262">
        <w:rPr>
          <w:lang w:val="nl-NL"/>
        </w:rPr>
        <w:t xml:space="preserve"> HPP004 – Vertrouwen als Voorwaarde voor Maatschappelijke Stabiliteit</w:t>
      </w:r>
      <w:r w:rsidRPr="00694262">
        <w:rPr>
          <w:lang w:val="nl-NL"/>
        </w:rPr>
        <w:br/>
      </w:r>
      <w:r w:rsidRPr="00694262">
        <w:rPr>
          <w:b/>
          <w:bCs/>
          <w:lang w:val="nl-NL"/>
        </w:rPr>
        <w:t>Reeks:</w:t>
      </w:r>
      <w:r w:rsidRPr="00694262">
        <w:rPr>
          <w:lang w:val="nl-NL"/>
        </w:rPr>
        <w:t xml:space="preserve"> CIV-CARE P001 – Normatief kader voor zorg, rechtsbescherming en menselijke maat</w:t>
      </w:r>
    </w:p>
    <w:p w14:paraId="7B82E9E5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pict w14:anchorId="187291D3">
          <v:rect id="_x0000_i1804" style="width:0;height:1.5pt" o:hralign="center" o:hrstd="t" o:hr="t" fillcolor="#a0a0a0" stroked="f"/>
        </w:pict>
      </w:r>
    </w:p>
    <w:p w14:paraId="6853EB27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1. Inleiding en aanleiding</w:t>
      </w:r>
    </w:p>
    <w:p w14:paraId="767125D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 xml:space="preserve">Binnen moderne zorg- en </w:t>
      </w:r>
      <w:proofErr w:type="spellStart"/>
      <w:r w:rsidRPr="00694262">
        <w:rPr>
          <w:lang w:val="nl-NL"/>
        </w:rPr>
        <w:t>bestuurscontexten</w:t>
      </w:r>
      <w:proofErr w:type="spellEnd"/>
      <w:r w:rsidRPr="00694262">
        <w:rPr>
          <w:lang w:val="nl-NL"/>
        </w:rPr>
        <w:t xml:space="preserve"> spelen schuld en afhankelijkheid een steeds grotere rol in de verhouding tussen burger en systeem.</w:t>
      </w:r>
    </w:p>
    <w:p w14:paraId="6DC56771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Financiële schuld, afhankelijkheid van voorzieningen, onzekerheid over rechtspositie en voortdurende toetsing creëren een situatie waarin burgers zich structureel kwetsbaar kunnen voelen.</w:t>
      </w:r>
    </w:p>
    <w:p w14:paraId="491E5F0C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Hoewel deze mechanismen veelal juridisch gelegitimeerd en beleidsmatig onderbouwd zijn, kunnen zij cumulatief leiden tot institutionele druk die relationele legitimiteit ondermijnt.</w:t>
      </w:r>
    </w:p>
    <w:p w14:paraId="2D31391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analyseert schuld en afhankelijkheid als stabiliteitsfactoren binnen </w:t>
      </w:r>
      <w:proofErr w:type="spellStart"/>
      <w:r w:rsidRPr="00694262">
        <w:rPr>
          <w:lang w:val="nl-NL"/>
        </w:rPr>
        <w:t>governance</w:t>
      </w:r>
      <w:proofErr w:type="spellEnd"/>
      <w:r w:rsidRPr="00694262">
        <w:rPr>
          <w:lang w:val="nl-NL"/>
        </w:rPr>
        <w:t xml:space="preserve"> en positioneert begrenzing van institutionele druk als voorwaarde voor vertrouwen.</w:t>
      </w:r>
    </w:p>
    <w:p w14:paraId="2B353DBD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2. Doel en functie van deze sub-</w:t>
      </w:r>
      <w:proofErr w:type="spellStart"/>
      <w:r w:rsidRPr="00694262">
        <w:rPr>
          <w:b/>
          <w:bCs/>
          <w:lang w:val="nl-NL"/>
        </w:rPr>
        <w:t>positionpaper</w:t>
      </w:r>
      <w:proofErr w:type="spellEnd"/>
    </w:p>
    <w:p w14:paraId="348E4C95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heeft een duidende en normatief-verhelderende functie en beoogt:</w:t>
      </w:r>
    </w:p>
    <w:p w14:paraId="521CD090" w14:textId="77777777" w:rsidR="00694262" w:rsidRPr="00694262" w:rsidRDefault="00694262" w:rsidP="00694262">
      <w:pPr>
        <w:numPr>
          <w:ilvl w:val="0"/>
          <w:numId w:val="29"/>
        </w:numPr>
        <w:rPr>
          <w:lang w:val="nl-NL"/>
        </w:rPr>
      </w:pPr>
      <w:r w:rsidRPr="00694262">
        <w:rPr>
          <w:lang w:val="nl-NL"/>
        </w:rPr>
        <w:t>structurele afhankelijkheidsrelaties inzichtelijk te maken;</w:t>
      </w:r>
    </w:p>
    <w:p w14:paraId="3679F563" w14:textId="77777777" w:rsidR="00694262" w:rsidRPr="00694262" w:rsidRDefault="00694262" w:rsidP="00694262">
      <w:pPr>
        <w:numPr>
          <w:ilvl w:val="0"/>
          <w:numId w:val="29"/>
        </w:numPr>
        <w:rPr>
          <w:lang w:val="nl-NL"/>
        </w:rPr>
      </w:pPr>
      <w:r w:rsidRPr="00694262">
        <w:rPr>
          <w:lang w:val="nl-NL"/>
        </w:rPr>
        <w:t>institutionele druk te herkennen vóór escalatie;</w:t>
      </w:r>
    </w:p>
    <w:p w14:paraId="7FC79EF8" w14:textId="77777777" w:rsidR="00694262" w:rsidRPr="00694262" w:rsidRDefault="00694262" w:rsidP="00694262">
      <w:pPr>
        <w:numPr>
          <w:ilvl w:val="0"/>
          <w:numId w:val="29"/>
        </w:numPr>
        <w:rPr>
          <w:lang w:val="nl-NL"/>
        </w:rPr>
      </w:pPr>
      <w:r w:rsidRPr="00694262">
        <w:rPr>
          <w:lang w:val="nl-NL"/>
        </w:rPr>
        <w:t>het onderscheid te expliciteren tussen noodzakelijke regulering en disproportionele systeemdruk;</w:t>
      </w:r>
    </w:p>
    <w:p w14:paraId="282A7F4A" w14:textId="77777777" w:rsidR="00694262" w:rsidRPr="00694262" w:rsidRDefault="00694262" w:rsidP="00694262">
      <w:pPr>
        <w:numPr>
          <w:ilvl w:val="0"/>
          <w:numId w:val="29"/>
        </w:numPr>
        <w:rPr>
          <w:lang w:val="nl-NL"/>
        </w:rPr>
      </w:pPr>
      <w:r w:rsidRPr="00694262">
        <w:rPr>
          <w:lang w:val="nl-NL"/>
        </w:rPr>
        <w:t>handvatten te bieden voor proportionele machtsuitoefening.</w:t>
      </w:r>
    </w:p>
    <w:p w14:paraId="016202A4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 paper is niet gericht op individuele schuldtoewijzing, maar op systeemdynamiek.</w:t>
      </w:r>
    </w:p>
    <w:p w14:paraId="71B64F0E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lastRenderedPageBreak/>
        <w:t>3. Normatief uitgangspunt</w:t>
      </w:r>
    </w:p>
    <w:p w14:paraId="7A03C37B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sluit aan bij de kernprincipes van CIV-CARE P001:</w:t>
      </w:r>
    </w:p>
    <w:p w14:paraId="7D6F43C9" w14:textId="77777777" w:rsidR="00694262" w:rsidRPr="00694262" w:rsidRDefault="00694262" w:rsidP="00694262">
      <w:pPr>
        <w:numPr>
          <w:ilvl w:val="0"/>
          <w:numId w:val="30"/>
        </w:numPr>
        <w:rPr>
          <w:lang w:val="nl-NL"/>
        </w:rPr>
      </w:pPr>
      <w:r w:rsidRPr="00694262">
        <w:rPr>
          <w:lang w:val="nl-NL"/>
        </w:rPr>
        <w:t>menselijke waardigheid als uitgangspunt;</w:t>
      </w:r>
    </w:p>
    <w:p w14:paraId="30886AD6" w14:textId="77777777" w:rsidR="00694262" w:rsidRPr="00694262" w:rsidRDefault="00694262" w:rsidP="00694262">
      <w:pPr>
        <w:numPr>
          <w:ilvl w:val="0"/>
          <w:numId w:val="30"/>
        </w:numPr>
        <w:rPr>
          <w:lang w:val="nl-NL"/>
        </w:rPr>
      </w:pPr>
      <w:r w:rsidRPr="00694262">
        <w:rPr>
          <w:lang w:val="nl-NL"/>
        </w:rPr>
        <w:t>proportionaliteit van interventies;</w:t>
      </w:r>
    </w:p>
    <w:p w14:paraId="7C774E1C" w14:textId="77777777" w:rsidR="00694262" w:rsidRPr="00694262" w:rsidRDefault="00694262" w:rsidP="00694262">
      <w:pPr>
        <w:numPr>
          <w:ilvl w:val="0"/>
          <w:numId w:val="30"/>
        </w:numPr>
        <w:rPr>
          <w:lang w:val="nl-NL"/>
        </w:rPr>
      </w:pPr>
      <w:r w:rsidRPr="00694262">
        <w:rPr>
          <w:lang w:val="nl-NL"/>
        </w:rPr>
        <w:t>tijdelijkheid van maatregelen;</w:t>
      </w:r>
    </w:p>
    <w:p w14:paraId="07FC751F" w14:textId="77777777" w:rsidR="00694262" w:rsidRPr="00694262" w:rsidRDefault="00694262" w:rsidP="00694262">
      <w:pPr>
        <w:numPr>
          <w:ilvl w:val="0"/>
          <w:numId w:val="30"/>
        </w:numPr>
        <w:rPr>
          <w:lang w:val="nl-NL"/>
        </w:rPr>
      </w:pPr>
      <w:r w:rsidRPr="00694262">
        <w:rPr>
          <w:lang w:val="nl-NL"/>
        </w:rPr>
        <w:t>transparantie van bevoegdheden;</w:t>
      </w:r>
    </w:p>
    <w:p w14:paraId="7B25DDEE" w14:textId="77777777" w:rsidR="00694262" w:rsidRPr="00694262" w:rsidRDefault="00694262" w:rsidP="00694262">
      <w:pPr>
        <w:numPr>
          <w:ilvl w:val="0"/>
          <w:numId w:val="30"/>
        </w:numPr>
        <w:rPr>
          <w:lang w:val="nl-NL"/>
        </w:rPr>
      </w:pPr>
      <w:r w:rsidRPr="00694262">
        <w:rPr>
          <w:lang w:val="nl-NL"/>
        </w:rPr>
        <w:t>relationele legitimiteit als stabiliteitsvoorwaarde.</w:t>
      </w:r>
    </w:p>
    <w:p w14:paraId="76BFF21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 xml:space="preserve">Schuld en afhankelijkheid worden niet primair als morele categorieën benaderd, maar als structurele verhoudingen binnen </w:t>
      </w:r>
      <w:proofErr w:type="spellStart"/>
      <w:r w:rsidRPr="00694262">
        <w:rPr>
          <w:lang w:val="nl-NL"/>
        </w:rPr>
        <w:t>governance</w:t>
      </w:r>
      <w:proofErr w:type="spellEnd"/>
      <w:r w:rsidRPr="00694262">
        <w:rPr>
          <w:lang w:val="nl-NL"/>
        </w:rPr>
        <w:t>.</w:t>
      </w:r>
    </w:p>
    <w:p w14:paraId="5B846F76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4. Schuld als structureel disciplinerende factor</w:t>
      </w:r>
    </w:p>
    <w:p w14:paraId="02B4ED52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Schuld kan meerdere vormen aannemen:</w:t>
      </w:r>
    </w:p>
    <w:p w14:paraId="72010208" w14:textId="77777777" w:rsidR="00694262" w:rsidRPr="00694262" w:rsidRDefault="00694262" w:rsidP="00694262">
      <w:pPr>
        <w:numPr>
          <w:ilvl w:val="0"/>
          <w:numId w:val="31"/>
        </w:numPr>
        <w:rPr>
          <w:lang w:val="nl-NL"/>
        </w:rPr>
      </w:pPr>
      <w:r w:rsidRPr="00694262">
        <w:rPr>
          <w:lang w:val="nl-NL"/>
        </w:rPr>
        <w:t>financiële schuld (leningen, terugvorderingen, eigen bijdragen);</w:t>
      </w:r>
    </w:p>
    <w:p w14:paraId="2BB7E34C" w14:textId="77777777" w:rsidR="00694262" w:rsidRPr="00694262" w:rsidRDefault="00694262" w:rsidP="00694262">
      <w:pPr>
        <w:numPr>
          <w:ilvl w:val="0"/>
          <w:numId w:val="31"/>
        </w:numPr>
        <w:rPr>
          <w:lang w:val="nl-NL"/>
        </w:rPr>
      </w:pPr>
      <w:r w:rsidRPr="00694262">
        <w:rPr>
          <w:lang w:val="nl-NL"/>
        </w:rPr>
        <w:t>procedurele schuld (achterstanden in naleving);</w:t>
      </w:r>
    </w:p>
    <w:p w14:paraId="4897A4DD" w14:textId="77777777" w:rsidR="00694262" w:rsidRPr="00694262" w:rsidRDefault="00694262" w:rsidP="00694262">
      <w:pPr>
        <w:numPr>
          <w:ilvl w:val="0"/>
          <w:numId w:val="31"/>
        </w:numPr>
        <w:rPr>
          <w:lang w:val="nl-NL"/>
        </w:rPr>
      </w:pPr>
      <w:r w:rsidRPr="00694262">
        <w:rPr>
          <w:lang w:val="nl-NL"/>
        </w:rPr>
        <w:t>normatieve schuld (het gevoel tekort te schieten ten opzichte van systeemverwachtingen).</w:t>
      </w:r>
    </w:p>
    <w:p w14:paraId="7C9C8C58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Wanneer schuld langdurig en cumulatief wordt, kan zij functioneren als indirect disciplinerende factor.</w:t>
      </w:r>
    </w:p>
    <w:p w14:paraId="1CC118E9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Kenmerkend is dat:</w:t>
      </w:r>
    </w:p>
    <w:p w14:paraId="36E56FBF" w14:textId="77777777" w:rsidR="00694262" w:rsidRPr="00694262" w:rsidRDefault="00694262" w:rsidP="00694262">
      <w:pPr>
        <w:numPr>
          <w:ilvl w:val="0"/>
          <w:numId w:val="32"/>
        </w:numPr>
        <w:rPr>
          <w:lang w:val="nl-NL"/>
        </w:rPr>
      </w:pPr>
      <w:r w:rsidRPr="00694262">
        <w:rPr>
          <w:lang w:val="nl-NL"/>
        </w:rPr>
        <w:t>handelingsruimte afneemt;</w:t>
      </w:r>
    </w:p>
    <w:p w14:paraId="1AFCC8B5" w14:textId="77777777" w:rsidR="00694262" w:rsidRPr="00694262" w:rsidRDefault="00694262" w:rsidP="00694262">
      <w:pPr>
        <w:numPr>
          <w:ilvl w:val="0"/>
          <w:numId w:val="32"/>
        </w:numPr>
        <w:rPr>
          <w:lang w:val="nl-NL"/>
        </w:rPr>
      </w:pPr>
      <w:r w:rsidRPr="00694262">
        <w:rPr>
          <w:lang w:val="nl-NL"/>
        </w:rPr>
        <w:t>risicomijding toeneemt;</w:t>
      </w:r>
    </w:p>
    <w:p w14:paraId="6EAC84D1" w14:textId="77777777" w:rsidR="00694262" w:rsidRPr="00694262" w:rsidRDefault="00694262" w:rsidP="00694262">
      <w:pPr>
        <w:numPr>
          <w:ilvl w:val="0"/>
          <w:numId w:val="32"/>
        </w:numPr>
        <w:rPr>
          <w:lang w:val="nl-NL"/>
        </w:rPr>
      </w:pPr>
      <w:r w:rsidRPr="00694262">
        <w:rPr>
          <w:lang w:val="nl-NL"/>
        </w:rPr>
        <w:t>afhankelijkheid van beslissingsmacht groeit;</w:t>
      </w:r>
    </w:p>
    <w:p w14:paraId="6B70478D" w14:textId="77777777" w:rsidR="00694262" w:rsidRPr="00694262" w:rsidRDefault="00694262" w:rsidP="00694262">
      <w:pPr>
        <w:numPr>
          <w:ilvl w:val="0"/>
          <w:numId w:val="32"/>
        </w:numPr>
        <w:rPr>
          <w:lang w:val="nl-NL"/>
        </w:rPr>
      </w:pPr>
      <w:r w:rsidRPr="00694262">
        <w:rPr>
          <w:lang w:val="nl-NL"/>
        </w:rPr>
        <w:t>participatie plaatsmaakt voor naleving.</w:t>
      </w:r>
    </w:p>
    <w:p w14:paraId="4D75CF5A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Schuld is in dit verband geen moreel oordeel, maar een structurele afhankelijkheidspositie.</w:t>
      </w:r>
    </w:p>
    <w:p w14:paraId="1A9509C0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5. Afhankelijkheid binnen institutionele verhoudingen</w:t>
      </w:r>
    </w:p>
    <w:p w14:paraId="62A3DCF2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Afhankelijkheid ontstaat wanneer toegang tot basisvoorzieningen, zorg of rechtsbescherming structureel gekoppeld is aan:</w:t>
      </w:r>
    </w:p>
    <w:p w14:paraId="436013B8" w14:textId="77777777" w:rsidR="00694262" w:rsidRPr="00694262" w:rsidRDefault="00694262" w:rsidP="00694262">
      <w:pPr>
        <w:numPr>
          <w:ilvl w:val="0"/>
          <w:numId w:val="33"/>
        </w:numPr>
        <w:rPr>
          <w:lang w:val="nl-NL"/>
        </w:rPr>
      </w:pPr>
      <w:r w:rsidRPr="00694262">
        <w:rPr>
          <w:lang w:val="nl-NL"/>
        </w:rPr>
        <w:t>voortdurende toetsing;</w:t>
      </w:r>
    </w:p>
    <w:p w14:paraId="57E15195" w14:textId="77777777" w:rsidR="00694262" w:rsidRPr="00694262" w:rsidRDefault="00694262" w:rsidP="00694262">
      <w:pPr>
        <w:numPr>
          <w:ilvl w:val="0"/>
          <w:numId w:val="33"/>
        </w:numPr>
        <w:rPr>
          <w:lang w:val="nl-NL"/>
        </w:rPr>
      </w:pPr>
      <w:r w:rsidRPr="00694262">
        <w:rPr>
          <w:lang w:val="nl-NL"/>
        </w:rPr>
        <w:t>beoordelingsmomenten;</w:t>
      </w:r>
    </w:p>
    <w:p w14:paraId="7A03B5DD" w14:textId="77777777" w:rsidR="00694262" w:rsidRPr="00694262" w:rsidRDefault="00694262" w:rsidP="00694262">
      <w:pPr>
        <w:numPr>
          <w:ilvl w:val="0"/>
          <w:numId w:val="33"/>
        </w:numPr>
        <w:rPr>
          <w:lang w:val="nl-NL"/>
        </w:rPr>
      </w:pPr>
      <w:r w:rsidRPr="00694262">
        <w:rPr>
          <w:lang w:val="nl-NL"/>
        </w:rPr>
        <w:t>discretionaire besluitvorming;</w:t>
      </w:r>
    </w:p>
    <w:p w14:paraId="7B64DF56" w14:textId="77777777" w:rsidR="00694262" w:rsidRPr="00694262" w:rsidRDefault="00694262" w:rsidP="00694262">
      <w:pPr>
        <w:numPr>
          <w:ilvl w:val="0"/>
          <w:numId w:val="33"/>
        </w:numPr>
        <w:rPr>
          <w:lang w:val="nl-NL"/>
        </w:rPr>
      </w:pPr>
      <w:r w:rsidRPr="00694262">
        <w:rPr>
          <w:lang w:val="nl-NL"/>
        </w:rPr>
        <w:t>informatieasymmetrie.</w:t>
      </w:r>
    </w:p>
    <w:p w14:paraId="67D8D06A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lastRenderedPageBreak/>
        <w:t>In deze verhoudingen kan de burger zich ervaren als:</w:t>
      </w:r>
    </w:p>
    <w:p w14:paraId="03C05B30" w14:textId="77777777" w:rsidR="00694262" w:rsidRPr="00694262" w:rsidRDefault="00694262" w:rsidP="00694262">
      <w:pPr>
        <w:numPr>
          <w:ilvl w:val="0"/>
          <w:numId w:val="34"/>
        </w:numPr>
        <w:rPr>
          <w:lang w:val="nl-NL"/>
        </w:rPr>
      </w:pPr>
      <w:r w:rsidRPr="00694262">
        <w:rPr>
          <w:lang w:val="nl-NL"/>
        </w:rPr>
        <w:t>object van beoordeling;</w:t>
      </w:r>
    </w:p>
    <w:p w14:paraId="0576EA67" w14:textId="77777777" w:rsidR="00694262" w:rsidRPr="00694262" w:rsidRDefault="00694262" w:rsidP="00694262">
      <w:pPr>
        <w:numPr>
          <w:ilvl w:val="0"/>
          <w:numId w:val="34"/>
        </w:numPr>
        <w:rPr>
          <w:lang w:val="nl-NL"/>
        </w:rPr>
      </w:pPr>
      <w:r w:rsidRPr="00694262">
        <w:rPr>
          <w:lang w:val="nl-NL"/>
        </w:rPr>
        <w:t>dossierdrager;</w:t>
      </w:r>
    </w:p>
    <w:p w14:paraId="3E0B1A1B" w14:textId="77777777" w:rsidR="00694262" w:rsidRPr="00694262" w:rsidRDefault="00694262" w:rsidP="00694262">
      <w:pPr>
        <w:numPr>
          <w:ilvl w:val="0"/>
          <w:numId w:val="34"/>
        </w:numPr>
        <w:rPr>
          <w:lang w:val="nl-NL"/>
        </w:rPr>
      </w:pPr>
      <w:r w:rsidRPr="00694262">
        <w:rPr>
          <w:lang w:val="nl-NL"/>
        </w:rPr>
        <w:t>ontvanger van tijdelijke gunst in plaats van drager van rechten.</w:t>
      </w:r>
    </w:p>
    <w:p w14:paraId="4AF5497C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Langdurige afhankelijkheid zonder perspectief op autonomie vergroot systeemdruk.</w:t>
      </w:r>
    </w:p>
    <w:p w14:paraId="0B09BEE1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6. Institutionele druk als cumulatief effect</w:t>
      </w:r>
    </w:p>
    <w:p w14:paraId="0FEC6B8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Institutionele druk ontstaat wanneer:</w:t>
      </w:r>
    </w:p>
    <w:p w14:paraId="7BE5A67A" w14:textId="77777777" w:rsidR="00694262" w:rsidRPr="00694262" w:rsidRDefault="00694262" w:rsidP="00694262">
      <w:pPr>
        <w:numPr>
          <w:ilvl w:val="0"/>
          <w:numId w:val="35"/>
        </w:numPr>
        <w:rPr>
          <w:lang w:val="nl-NL"/>
        </w:rPr>
      </w:pPr>
      <w:r w:rsidRPr="00694262">
        <w:rPr>
          <w:lang w:val="nl-NL"/>
        </w:rPr>
        <w:t>meerdere controlemechanismen samenkomen;</w:t>
      </w:r>
    </w:p>
    <w:p w14:paraId="34309C5E" w14:textId="77777777" w:rsidR="00694262" w:rsidRPr="00694262" w:rsidRDefault="00694262" w:rsidP="00694262">
      <w:pPr>
        <w:numPr>
          <w:ilvl w:val="0"/>
          <w:numId w:val="35"/>
        </w:numPr>
        <w:rPr>
          <w:lang w:val="nl-NL"/>
        </w:rPr>
      </w:pPr>
      <w:r w:rsidRPr="00694262">
        <w:rPr>
          <w:lang w:val="nl-NL"/>
        </w:rPr>
        <w:t>beslissingen zich opstapelen zonder herpositionering;</w:t>
      </w:r>
    </w:p>
    <w:p w14:paraId="47EB9A57" w14:textId="77777777" w:rsidR="00694262" w:rsidRPr="00694262" w:rsidRDefault="00694262" w:rsidP="00694262">
      <w:pPr>
        <w:numPr>
          <w:ilvl w:val="0"/>
          <w:numId w:val="35"/>
        </w:numPr>
        <w:rPr>
          <w:lang w:val="nl-NL"/>
        </w:rPr>
      </w:pPr>
      <w:r w:rsidRPr="00694262">
        <w:rPr>
          <w:lang w:val="nl-NL"/>
        </w:rPr>
        <w:t>tijdelijke maatregelen permanent aanvoelen;</w:t>
      </w:r>
    </w:p>
    <w:p w14:paraId="348CCD6E" w14:textId="77777777" w:rsidR="00694262" w:rsidRPr="00694262" w:rsidRDefault="00694262" w:rsidP="00694262">
      <w:pPr>
        <w:numPr>
          <w:ilvl w:val="0"/>
          <w:numId w:val="35"/>
        </w:numPr>
        <w:rPr>
          <w:lang w:val="nl-NL"/>
        </w:rPr>
      </w:pPr>
      <w:r w:rsidRPr="00694262">
        <w:rPr>
          <w:lang w:val="nl-NL"/>
        </w:rPr>
        <w:t>bezwaar of kritiek leidt tot verdere toetsing.</w:t>
      </w:r>
    </w:p>
    <w:p w14:paraId="18B1B5ED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druk is vaak het gevolg van samenloop van systemen en niet van één enkele beslissing.</w:t>
      </w:r>
    </w:p>
    <w:p w14:paraId="749D0B14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Belangrijk: institutionele druk is niet noodzakelijk onrechtmatig, maar kan destabiliserend werken.</w:t>
      </w:r>
    </w:p>
    <w:p w14:paraId="03356A5D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7. Relatie tussen afhankelijkheid en wantrouwen</w:t>
      </w:r>
    </w:p>
    <w:p w14:paraId="333E306D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Wanneer burgers structureel afhankelijk zijn van besluitvorming waar zij beperkte invloed op ervaren, kan dit leiden tot:</w:t>
      </w:r>
    </w:p>
    <w:p w14:paraId="73D499BE" w14:textId="77777777" w:rsidR="00694262" w:rsidRPr="00694262" w:rsidRDefault="00694262" w:rsidP="00694262">
      <w:pPr>
        <w:numPr>
          <w:ilvl w:val="0"/>
          <w:numId w:val="36"/>
        </w:numPr>
        <w:rPr>
          <w:lang w:val="nl-NL"/>
        </w:rPr>
      </w:pPr>
      <w:r w:rsidRPr="00694262">
        <w:rPr>
          <w:lang w:val="nl-NL"/>
        </w:rPr>
        <w:t>verminderde bereidheid tot samenwerking;</w:t>
      </w:r>
    </w:p>
    <w:p w14:paraId="3E1AFE31" w14:textId="77777777" w:rsidR="00694262" w:rsidRPr="00694262" w:rsidRDefault="00694262" w:rsidP="00694262">
      <w:pPr>
        <w:numPr>
          <w:ilvl w:val="0"/>
          <w:numId w:val="36"/>
        </w:numPr>
        <w:rPr>
          <w:lang w:val="nl-NL"/>
        </w:rPr>
      </w:pPr>
      <w:r w:rsidRPr="00694262">
        <w:rPr>
          <w:lang w:val="nl-NL"/>
        </w:rPr>
        <w:t>defensieve communicatie;</w:t>
      </w:r>
    </w:p>
    <w:p w14:paraId="2C96747F" w14:textId="77777777" w:rsidR="00694262" w:rsidRPr="00694262" w:rsidRDefault="00694262" w:rsidP="00694262">
      <w:pPr>
        <w:numPr>
          <w:ilvl w:val="0"/>
          <w:numId w:val="36"/>
        </w:numPr>
        <w:rPr>
          <w:lang w:val="nl-NL"/>
        </w:rPr>
      </w:pPr>
      <w:r w:rsidRPr="00694262">
        <w:rPr>
          <w:lang w:val="nl-NL"/>
        </w:rPr>
        <w:t>escalatie via juridische procedures;</w:t>
      </w:r>
    </w:p>
    <w:p w14:paraId="22FFE5AF" w14:textId="77777777" w:rsidR="00694262" w:rsidRPr="00694262" w:rsidRDefault="00694262" w:rsidP="00694262">
      <w:pPr>
        <w:numPr>
          <w:ilvl w:val="0"/>
          <w:numId w:val="36"/>
        </w:numPr>
        <w:rPr>
          <w:lang w:val="nl-NL"/>
        </w:rPr>
      </w:pPr>
      <w:r w:rsidRPr="00694262">
        <w:rPr>
          <w:lang w:val="nl-NL"/>
        </w:rPr>
        <w:t>verlies van vertrouwen in systeemneutraliteit.</w:t>
      </w:r>
    </w:p>
    <w:p w14:paraId="4E1B313B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Wantrouwen is in dit kader geen bewijs van misbruik, maar een signaal van ervaren asymmetrie.</w:t>
      </w:r>
    </w:p>
    <w:p w14:paraId="216BA218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 xml:space="preserve">8. </w:t>
      </w:r>
      <w:proofErr w:type="spellStart"/>
      <w:r w:rsidRPr="00694262">
        <w:rPr>
          <w:b/>
          <w:bCs/>
          <w:lang w:val="nl-NL"/>
        </w:rPr>
        <w:t>Governance</w:t>
      </w:r>
      <w:proofErr w:type="spellEnd"/>
      <w:r w:rsidRPr="00694262">
        <w:rPr>
          <w:b/>
          <w:bCs/>
          <w:lang w:val="nl-NL"/>
        </w:rPr>
        <w:t>-implicaties</w:t>
      </w:r>
    </w:p>
    <w:p w14:paraId="39362DC3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 xml:space="preserve">Indien schuld en afhankelijkheid worden erkend als stabiliteitsfactoren, volgen daaruit de volgende </w:t>
      </w:r>
      <w:proofErr w:type="spellStart"/>
      <w:r w:rsidRPr="00694262">
        <w:rPr>
          <w:lang w:val="nl-NL"/>
        </w:rPr>
        <w:t>governance</w:t>
      </w:r>
      <w:proofErr w:type="spellEnd"/>
      <w:r w:rsidRPr="00694262">
        <w:rPr>
          <w:lang w:val="nl-NL"/>
        </w:rPr>
        <w:t>-implicaties:</w:t>
      </w:r>
    </w:p>
    <w:p w14:paraId="6E8670C5" w14:textId="77777777" w:rsidR="00694262" w:rsidRPr="00694262" w:rsidRDefault="00694262" w:rsidP="00694262">
      <w:pPr>
        <w:numPr>
          <w:ilvl w:val="0"/>
          <w:numId w:val="37"/>
        </w:numPr>
        <w:rPr>
          <w:lang w:val="nl-NL"/>
        </w:rPr>
      </w:pPr>
      <w:r w:rsidRPr="00694262">
        <w:rPr>
          <w:lang w:val="nl-NL"/>
        </w:rPr>
        <w:t>Tijdelijkheid van maatregelen moet expliciet en controleerbaar zijn.</w:t>
      </w:r>
    </w:p>
    <w:p w14:paraId="36A13B17" w14:textId="77777777" w:rsidR="00694262" w:rsidRPr="00694262" w:rsidRDefault="00694262" w:rsidP="00694262">
      <w:pPr>
        <w:numPr>
          <w:ilvl w:val="0"/>
          <w:numId w:val="37"/>
        </w:numPr>
        <w:rPr>
          <w:lang w:val="nl-NL"/>
        </w:rPr>
      </w:pPr>
      <w:r w:rsidRPr="00694262">
        <w:rPr>
          <w:lang w:val="nl-NL"/>
        </w:rPr>
        <w:t xml:space="preserve">Cumulatieve druk moet periodiek worden </w:t>
      </w:r>
      <w:proofErr w:type="spellStart"/>
      <w:r w:rsidRPr="00694262">
        <w:rPr>
          <w:lang w:val="nl-NL"/>
        </w:rPr>
        <w:t>herbeoordeeld</w:t>
      </w:r>
      <w:proofErr w:type="spellEnd"/>
      <w:r w:rsidRPr="00694262">
        <w:rPr>
          <w:lang w:val="nl-NL"/>
        </w:rPr>
        <w:t>.</w:t>
      </w:r>
    </w:p>
    <w:p w14:paraId="6264AF34" w14:textId="77777777" w:rsidR="00694262" w:rsidRPr="00694262" w:rsidRDefault="00694262" w:rsidP="00694262">
      <w:pPr>
        <w:numPr>
          <w:ilvl w:val="0"/>
          <w:numId w:val="37"/>
        </w:numPr>
        <w:rPr>
          <w:lang w:val="nl-NL"/>
        </w:rPr>
      </w:pPr>
      <w:r w:rsidRPr="00694262">
        <w:rPr>
          <w:lang w:val="nl-NL"/>
        </w:rPr>
        <w:t xml:space="preserve">Discretionaire bevoegdheden dienen transparant en </w:t>
      </w:r>
      <w:proofErr w:type="spellStart"/>
      <w:r w:rsidRPr="00694262">
        <w:rPr>
          <w:lang w:val="nl-NL"/>
        </w:rPr>
        <w:t>motiveerbaar</w:t>
      </w:r>
      <w:proofErr w:type="spellEnd"/>
      <w:r w:rsidRPr="00694262">
        <w:rPr>
          <w:lang w:val="nl-NL"/>
        </w:rPr>
        <w:t xml:space="preserve"> te zijn.</w:t>
      </w:r>
    </w:p>
    <w:p w14:paraId="4BA25387" w14:textId="77777777" w:rsidR="00694262" w:rsidRPr="00694262" w:rsidRDefault="00694262" w:rsidP="00694262">
      <w:pPr>
        <w:numPr>
          <w:ilvl w:val="0"/>
          <w:numId w:val="37"/>
        </w:numPr>
        <w:rPr>
          <w:lang w:val="nl-NL"/>
        </w:rPr>
      </w:pPr>
      <w:r w:rsidRPr="00694262">
        <w:rPr>
          <w:lang w:val="nl-NL"/>
        </w:rPr>
        <w:t>Participatie moet meer zijn dan formele inspraak.</w:t>
      </w:r>
    </w:p>
    <w:p w14:paraId="2D6B42A1" w14:textId="77777777" w:rsidR="00694262" w:rsidRPr="00694262" w:rsidRDefault="00694262" w:rsidP="00694262">
      <w:pPr>
        <w:numPr>
          <w:ilvl w:val="0"/>
          <w:numId w:val="37"/>
        </w:numPr>
        <w:rPr>
          <w:lang w:val="nl-NL"/>
        </w:rPr>
      </w:pPr>
      <w:r w:rsidRPr="00694262">
        <w:rPr>
          <w:lang w:val="nl-NL"/>
        </w:rPr>
        <w:lastRenderedPageBreak/>
        <w:t>Autonomieherstel moet expliciet doel zijn van interventies.</w:t>
      </w:r>
    </w:p>
    <w:p w14:paraId="06E7D323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implicaties vragen geen afschaffing van regulering, maar proportionele toepassing.</w:t>
      </w:r>
    </w:p>
    <w:p w14:paraId="1C282944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9. Verhouding tot wet- en regelgeving</w:t>
      </w:r>
    </w:p>
    <w:p w14:paraId="4BC3D76A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>:</w:t>
      </w:r>
    </w:p>
    <w:p w14:paraId="332BE2D0" w14:textId="77777777" w:rsidR="00694262" w:rsidRPr="00694262" w:rsidRDefault="00694262" w:rsidP="00694262">
      <w:pPr>
        <w:numPr>
          <w:ilvl w:val="0"/>
          <w:numId w:val="38"/>
        </w:numPr>
        <w:rPr>
          <w:lang w:val="nl-NL"/>
        </w:rPr>
      </w:pPr>
      <w:r w:rsidRPr="00694262">
        <w:rPr>
          <w:lang w:val="nl-NL"/>
        </w:rPr>
        <w:t>respecteert wettelijke terugvorderings- en handhavingskaders;</w:t>
      </w:r>
    </w:p>
    <w:p w14:paraId="35A90F38" w14:textId="77777777" w:rsidR="00694262" w:rsidRPr="00694262" w:rsidRDefault="00694262" w:rsidP="00694262">
      <w:pPr>
        <w:numPr>
          <w:ilvl w:val="0"/>
          <w:numId w:val="38"/>
        </w:numPr>
        <w:rPr>
          <w:lang w:val="nl-NL"/>
        </w:rPr>
      </w:pPr>
      <w:r w:rsidRPr="00694262">
        <w:rPr>
          <w:lang w:val="nl-NL"/>
        </w:rPr>
        <w:t>doet geen afbreuk aan toezichtverplichtingen;</w:t>
      </w:r>
    </w:p>
    <w:p w14:paraId="31B9A007" w14:textId="77777777" w:rsidR="00694262" w:rsidRPr="00694262" w:rsidRDefault="00694262" w:rsidP="00694262">
      <w:pPr>
        <w:numPr>
          <w:ilvl w:val="0"/>
          <w:numId w:val="38"/>
        </w:numPr>
        <w:rPr>
          <w:lang w:val="nl-NL"/>
        </w:rPr>
      </w:pPr>
      <w:r w:rsidRPr="00694262">
        <w:rPr>
          <w:lang w:val="nl-NL"/>
        </w:rPr>
        <w:t>vervangt geen rechtsmiddelen of bezwaarprocedures;</w:t>
      </w:r>
    </w:p>
    <w:p w14:paraId="393CE75D" w14:textId="77777777" w:rsidR="00694262" w:rsidRPr="00694262" w:rsidRDefault="00694262" w:rsidP="00694262">
      <w:pPr>
        <w:numPr>
          <w:ilvl w:val="0"/>
          <w:numId w:val="38"/>
        </w:numPr>
        <w:rPr>
          <w:lang w:val="nl-NL"/>
        </w:rPr>
      </w:pPr>
      <w:r w:rsidRPr="00694262">
        <w:rPr>
          <w:lang w:val="nl-NL"/>
        </w:rPr>
        <w:t>creëert geen nieuwe norm.</w:t>
      </w:r>
    </w:p>
    <w:p w14:paraId="7084A4D0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 xml:space="preserve">Zij positioneert proportionaliteit en tijdelijke machtsuitoefening als </w:t>
      </w:r>
      <w:proofErr w:type="spellStart"/>
      <w:r w:rsidRPr="00694262">
        <w:rPr>
          <w:lang w:val="nl-NL"/>
        </w:rPr>
        <w:t>governance</w:t>
      </w:r>
      <w:proofErr w:type="spellEnd"/>
      <w:r w:rsidRPr="00694262">
        <w:rPr>
          <w:lang w:val="nl-NL"/>
        </w:rPr>
        <w:t>-keuze binnen bestaande wettelijke kaders.</w:t>
      </w:r>
    </w:p>
    <w:p w14:paraId="26B737A5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10. Positionering binnen CIV-CARE P001</w:t>
      </w:r>
    </w:p>
    <w:p w14:paraId="5DDE87D0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vormt:</w:t>
      </w:r>
    </w:p>
    <w:p w14:paraId="3D0D0C5B" w14:textId="77777777" w:rsidR="00694262" w:rsidRPr="00694262" w:rsidRDefault="00694262" w:rsidP="00694262">
      <w:pPr>
        <w:numPr>
          <w:ilvl w:val="0"/>
          <w:numId w:val="39"/>
        </w:numPr>
        <w:rPr>
          <w:lang w:val="nl-NL"/>
        </w:rPr>
      </w:pPr>
      <w:r w:rsidRPr="00694262">
        <w:rPr>
          <w:lang w:val="nl-NL"/>
        </w:rPr>
        <w:t>SHPP004-04 binnen de HPP004-reeks;</w:t>
      </w:r>
    </w:p>
    <w:p w14:paraId="389FD813" w14:textId="77777777" w:rsidR="00694262" w:rsidRPr="00694262" w:rsidRDefault="00694262" w:rsidP="00694262">
      <w:pPr>
        <w:numPr>
          <w:ilvl w:val="0"/>
          <w:numId w:val="39"/>
        </w:numPr>
        <w:rPr>
          <w:lang w:val="nl-NL"/>
        </w:rPr>
      </w:pPr>
      <w:r w:rsidRPr="00694262">
        <w:rPr>
          <w:lang w:val="nl-NL"/>
        </w:rPr>
        <w:t>een verdieping van relationele asymmetrie;</w:t>
      </w:r>
    </w:p>
    <w:p w14:paraId="673122A6" w14:textId="77777777" w:rsidR="00694262" w:rsidRPr="00694262" w:rsidRDefault="00694262" w:rsidP="00694262">
      <w:pPr>
        <w:numPr>
          <w:ilvl w:val="0"/>
          <w:numId w:val="39"/>
        </w:numPr>
        <w:rPr>
          <w:lang w:val="nl-NL"/>
        </w:rPr>
      </w:pPr>
      <w:r w:rsidRPr="00694262">
        <w:rPr>
          <w:lang w:val="nl-NL"/>
        </w:rPr>
        <w:t>een schakel tussen wantrouwen (SHPP004-03) en federatieve stabiliteitsmodellen (SHPP004-05).</w:t>
      </w:r>
    </w:p>
    <w:p w14:paraId="630B1AA9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Zij biedt een analytisch kader voor beoordeling van cumulatieve systeemdruk.</w:t>
      </w:r>
    </w:p>
    <w:p w14:paraId="01EFAB6B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11. Open karakter en uitnodiging tot reflectie</w:t>
      </w:r>
    </w:p>
    <w:p w14:paraId="628FC9F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is gepubliceerd als concept (v0.9).</w:t>
      </w:r>
    </w:p>
    <w:p w14:paraId="4143D503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CIV-CARE nodigt uit tot:</w:t>
      </w:r>
    </w:p>
    <w:p w14:paraId="624F9B1F" w14:textId="77777777" w:rsidR="00694262" w:rsidRPr="00694262" w:rsidRDefault="00694262" w:rsidP="00694262">
      <w:pPr>
        <w:numPr>
          <w:ilvl w:val="0"/>
          <w:numId w:val="40"/>
        </w:numPr>
        <w:rPr>
          <w:lang w:val="nl-NL"/>
        </w:rPr>
      </w:pPr>
      <w:r w:rsidRPr="00694262">
        <w:rPr>
          <w:lang w:val="nl-NL"/>
        </w:rPr>
        <w:t xml:space="preserve">reflectie op cumulatieve druk binnen zorg- en </w:t>
      </w:r>
      <w:proofErr w:type="spellStart"/>
      <w:r w:rsidRPr="00694262">
        <w:rPr>
          <w:lang w:val="nl-NL"/>
        </w:rPr>
        <w:t>bestuursketens</w:t>
      </w:r>
      <w:proofErr w:type="spellEnd"/>
      <w:r w:rsidRPr="00694262">
        <w:rPr>
          <w:lang w:val="nl-NL"/>
        </w:rPr>
        <w:t>;</w:t>
      </w:r>
    </w:p>
    <w:p w14:paraId="22FED598" w14:textId="77777777" w:rsidR="00694262" w:rsidRPr="00694262" w:rsidRDefault="00694262" w:rsidP="00694262">
      <w:pPr>
        <w:numPr>
          <w:ilvl w:val="0"/>
          <w:numId w:val="40"/>
        </w:numPr>
        <w:rPr>
          <w:lang w:val="nl-NL"/>
        </w:rPr>
      </w:pPr>
      <w:r w:rsidRPr="00694262">
        <w:rPr>
          <w:lang w:val="nl-NL"/>
        </w:rPr>
        <w:t>analyse van langdurige afhankelijkheidsrelaties;</w:t>
      </w:r>
    </w:p>
    <w:p w14:paraId="25550030" w14:textId="77777777" w:rsidR="00694262" w:rsidRPr="00694262" w:rsidRDefault="00694262" w:rsidP="00694262">
      <w:pPr>
        <w:numPr>
          <w:ilvl w:val="0"/>
          <w:numId w:val="40"/>
        </w:numPr>
        <w:rPr>
          <w:lang w:val="nl-NL"/>
        </w:rPr>
      </w:pPr>
      <w:r w:rsidRPr="00694262">
        <w:rPr>
          <w:lang w:val="nl-NL"/>
        </w:rPr>
        <w:t>bestuurlijke tegenlezing;</w:t>
      </w:r>
    </w:p>
    <w:p w14:paraId="48F4EE5B" w14:textId="77777777" w:rsidR="00694262" w:rsidRPr="00694262" w:rsidRDefault="00694262" w:rsidP="00694262">
      <w:pPr>
        <w:numPr>
          <w:ilvl w:val="0"/>
          <w:numId w:val="40"/>
        </w:numPr>
        <w:rPr>
          <w:lang w:val="nl-NL"/>
        </w:rPr>
      </w:pPr>
      <w:r w:rsidRPr="00694262">
        <w:rPr>
          <w:lang w:val="nl-NL"/>
        </w:rPr>
        <w:t>praktijkvoorbeelden waarin autonomieherstel mogelijk werd gemaakt.</w:t>
      </w:r>
    </w:p>
    <w:p w14:paraId="7768E662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Niet om regulering te ontkennen, maar om stabiliteit te versterken.</w:t>
      </w:r>
    </w:p>
    <w:p w14:paraId="046D014B" w14:textId="77777777" w:rsidR="00694262" w:rsidRDefault="00694262">
      <w:pPr>
        <w:rPr>
          <w:rFonts w:asciiTheme="majorHAnsi" w:eastAsiaTheme="majorEastAsia" w:hAnsiTheme="majorHAnsi" w:cstheme="majorBidi"/>
          <w:b/>
          <w:bCs/>
          <w:caps/>
          <w:sz w:val="36"/>
          <w:szCs w:val="36"/>
          <w:lang w:val="nl-NL"/>
        </w:rPr>
      </w:pPr>
      <w:r>
        <w:rPr>
          <w:b/>
          <w:bCs/>
          <w:lang w:val="nl-NL"/>
        </w:rPr>
        <w:br w:type="page"/>
      </w:r>
    </w:p>
    <w:p w14:paraId="5A39FDCB" w14:textId="20555365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lastRenderedPageBreak/>
        <w:t>12. Slotverklaring</w:t>
      </w:r>
    </w:p>
    <w:p w14:paraId="7DCA3819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Schuld en afhankelijkheid zijn onvermijdelijke elementen binnen complexe samenlevingen.</w:t>
      </w:r>
    </w:p>
    <w:p w14:paraId="51D711BD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Wanneer zij echter langdurig en cumulatief worden zonder perspectief op autonomie, ondermijnen zij vertrouwen.</w:t>
      </w:r>
    </w:p>
    <w:p w14:paraId="42D066D6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Stabiliteit vraagt daarom om proportionele, tijdelijke en herpositioneerbare interventies.</w:t>
      </w:r>
    </w:p>
    <w:p w14:paraId="5005FE27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Institutionele druk mag nooit permanent karakter krijgen.</w:t>
      </w:r>
    </w:p>
    <w:p w14:paraId="10F3F2EA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pict w14:anchorId="07D6741F">
          <v:rect id="_x0000_i1816" style="width:0;height:1.5pt" o:hralign="center" o:hrstd="t" o:hr="t" fillcolor="#a0a0a0" stroked="f"/>
        </w:pict>
      </w:r>
    </w:p>
    <w:p w14:paraId="79BABF30" w14:textId="55C33F45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Governance en versiestandaard (CIV-CARE)</w:t>
      </w:r>
    </w:p>
    <w:p w14:paraId="0C459FE2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wordt gepubliceerd volgens de CIV-CARE versiestandaard.</w:t>
      </w:r>
    </w:p>
    <w:p w14:paraId="661355ED" w14:textId="77777777" w:rsidR="00694262" w:rsidRPr="00694262" w:rsidRDefault="00694262" w:rsidP="00694262">
      <w:pPr>
        <w:rPr>
          <w:b/>
          <w:bCs/>
          <w:lang w:val="nl-NL"/>
        </w:rPr>
      </w:pPr>
      <w:r w:rsidRPr="00694262">
        <w:rPr>
          <w:b/>
          <w:bCs/>
          <w:lang w:val="nl-NL"/>
        </w:rPr>
        <w:t>v0.9 – Concept</w:t>
      </w:r>
    </w:p>
    <w:p w14:paraId="0ED4411D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Inhoudelijk coherent en open voor reflectie.</w:t>
      </w:r>
    </w:p>
    <w:p w14:paraId="7FD2AB1B" w14:textId="77777777" w:rsidR="00694262" w:rsidRPr="00694262" w:rsidRDefault="00694262" w:rsidP="00694262">
      <w:pPr>
        <w:rPr>
          <w:b/>
          <w:bCs/>
          <w:lang w:val="nl-NL"/>
        </w:rPr>
      </w:pPr>
      <w:r w:rsidRPr="00694262">
        <w:rPr>
          <w:b/>
          <w:bCs/>
          <w:lang w:val="nl-NL"/>
        </w:rPr>
        <w:t>v1.0 – Vastgesteld kaderdocument</w:t>
      </w:r>
    </w:p>
    <w:p w14:paraId="4FFB2624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Formeel vastgesteld als normatief referentiekader binnen CIV-CARE P001.</w:t>
      </w:r>
    </w:p>
    <w:p w14:paraId="372C6614" w14:textId="77777777" w:rsidR="00694262" w:rsidRPr="00694262" w:rsidRDefault="00694262" w:rsidP="00694262">
      <w:pPr>
        <w:pStyle w:val="Kop1"/>
        <w:rPr>
          <w:b/>
          <w:bCs/>
          <w:lang w:val="nl-NL"/>
        </w:rPr>
      </w:pPr>
      <w:r w:rsidRPr="00694262">
        <w:rPr>
          <w:b/>
          <w:bCs/>
          <w:lang w:val="nl-NL"/>
        </w:rPr>
        <w:t>Publieke Call-to-Action</w:t>
      </w:r>
    </w:p>
    <w:p w14:paraId="3D54E169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Deze sub-</w:t>
      </w:r>
      <w:proofErr w:type="spellStart"/>
      <w:r w:rsidRPr="00694262">
        <w:rPr>
          <w:lang w:val="nl-NL"/>
        </w:rPr>
        <w:t>positionpaper</w:t>
      </w:r>
      <w:proofErr w:type="spellEnd"/>
      <w:r w:rsidRPr="00694262">
        <w:rPr>
          <w:lang w:val="nl-NL"/>
        </w:rPr>
        <w:t xml:space="preserve"> is een uitnodiging tot bestuurlijke reflectie.</w:t>
      </w:r>
    </w:p>
    <w:p w14:paraId="7C58524E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Wij nodigen u uit om:</w:t>
      </w:r>
    </w:p>
    <w:p w14:paraId="635A8061" w14:textId="77777777" w:rsidR="00694262" w:rsidRPr="00694262" w:rsidRDefault="00694262" w:rsidP="00694262">
      <w:pPr>
        <w:numPr>
          <w:ilvl w:val="0"/>
          <w:numId w:val="41"/>
        </w:numPr>
        <w:rPr>
          <w:lang w:val="nl-NL"/>
        </w:rPr>
      </w:pPr>
      <w:r w:rsidRPr="00694262">
        <w:rPr>
          <w:lang w:val="nl-NL"/>
        </w:rPr>
        <w:t>signalen van cumulatieve systeemdruk te delen;</w:t>
      </w:r>
    </w:p>
    <w:p w14:paraId="21FC07CB" w14:textId="77777777" w:rsidR="00694262" w:rsidRPr="00694262" w:rsidRDefault="00694262" w:rsidP="00694262">
      <w:pPr>
        <w:numPr>
          <w:ilvl w:val="0"/>
          <w:numId w:val="41"/>
        </w:numPr>
        <w:rPr>
          <w:lang w:val="nl-NL"/>
        </w:rPr>
      </w:pPr>
      <w:r w:rsidRPr="00694262">
        <w:rPr>
          <w:lang w:val="nl-NL"/>
        </w:rPr>
        <w:t>na te denken over autonomieherstel binnen interventies;</w:t>
      </w:r>
    </w:p>
    <w:p w14:paraId="5CC3C891" w14:textId="77777777" w:rsidR="00694262" w:rsidRPr="00694262" w:rsidRDefault="00694262" w:rsidP="00694262">
      <w:pPr>
        <w:numPr>
          <w:ilvl w:val="0"/>
          <w:numId w:val="41"/>
        </w:numPr>
        <w:rPr>
          <w:lang w:val="nl-NL"/>
        </w:rPr>
      </w:pPr>
      <w:r w:rsidRPr="00694262">
        <w:rPr>
          <w:lang w:val="nl-NL"/>
        </w:rPr>
        <w:t xml:space="preserve">bij te dragen aan </w:t>
      </w:r>
      <w:proofErr w:type="spellStart"/>
      <w:r w:rsidRPr="00694262">
        <w:rPr>
          <w:lang w:val="nl-NL"/>
        </w:rPr>
        <w:t>governance</w:t>
      </w:r>
      <w:proofErr w:type="spellEnd"/>
      <w:r w:rsidRPr="00694262">
        <w:rPr>
          <w:lang w:val="nl-NL"/>
        </w:rPr>
        <w:t xml:space="preserve"> waarin afhankelijkheid tijdelijk en proportioneel blijft.</w:t>
      </w:r>
    </w:p>
    <w:p w14:paraId="5DF24A00" w14:textId="77777777" w:rsidR="00694262" w:rsidRPr="00694262" w:rsidRDefault="00694262" w:rsidP="00694262">
      <w:pPr>
        <w:rPr>
          <w:lang w:val="nl-NL"/>
        </w:rPr>
      </w:pPr>
      <w:r w:rsidRPr="00694262">
        <w:rPr>
          <w:lang w:val="nl-NL"/>
        </w:rPr>
        <w:t>Vertrouwen groeit waar afhankelijkheid niet permanent wordt.</w:t>
      </w:r>
    </w:p>
    <w:p w14:paraId="4375D2FA" w14:textId="330DCE59" w:rsidR="00C944CB" w:rsidRPr="00C944CB" w:rsidRDefault="00C944CB" w:rsidP="00694262">
      <w:pPr>
        <w:rPr>
          <w:lang w:val="nl-NL"/>
        </w:rPr>
      </w:pPr>
    </w:p>
    <w:p w14:paraId="39D09DE0" w14:textId="1A2BAC32" w:rsidR="00B125C6" w:rsidRPr="00B125C6" w:rsidRDefault="00B125C6" w:rsidP="00C944CB">
      <w:pPr>
        <w:rPr>
          <w:rFonts w:ascii="Quire Sans" w:hAnsi="Quire Sans" w:cs="Quire Sans"/>
          <w:lang w:val="nl-NL"/>
        </w:rPr>
      </w:pPr>
    </w:p>
    <w:p w14:paraId="5E8408D6" w14:textId="13457E8F" w:rsidR="00804204" w:rsidRPr="00C944CB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C944CB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452ECD1A" w:rsidR="0084483A" w:rsidRPr="00581E05" w:rsidRDefault="00CB3CE0" w:rsidP="0095518D">
        <w:pPr>
          <w:pStyle w:val="Voettekst"/>
          <w:ind w:left="-567"/>
          <w:rPr>
            <w:rFonts w:ascii="Arial Narrow" w:hAnsi="Arial Narrow"/>
            <w:lang w:val="nl-NL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581E05">
          <w:rPr>
            <w:rFonts w:ascii="Arial Narrow" w:hAnsi="Arial Narrow"/>
            <w:sz w:val="18"/>
            <w:szCs w:val="18"/>
            <w:lang w:val="nl-NL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815FF5">
          <w:rPr>
            <w:rFonts w:ascii="Arial Narrow" w:hAnsi="Arial Narrow"/>
            <w:noProof/>
            <w:sz w:val="18"/>
            <w:szCs w:val="18"/>
            <w:lang w:val="nl-NL"/>
          </w:rPr>
          <w:t>CIV-CARE_P001_SHPP004-04_Schuld-Afhankelijkheid-en-Institutionele-Druk_v0.9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81E05">
          <w:rPr>
            <w:rFonts w:ascii="Arial Narrow" w:hAnsi="Arial Narrow"/>
            <w:sz w:val="18"/>
            <w:szCs w:val="18"/>
            <w:lang w:val="nl-NL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411211"/>
    <w:multiLevelType w:val="multilevel"/>
    <w:tmpl w:val="B8C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3134B"/>
    <w:multiLevelType w:val="multilevel"/>
    <w:tmpl w:val="AC9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27D15"/>
    <w:multiLevelType w:val="multilevel"/>
    <w:tmpl w:val="D5A4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E92843"/>
    <w:multiLevelType w:val="multilevel"/>
    <w:tmpl w:val="AC7E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C6CE9"/>
    <w:multiLevelType w:val="multilevel"/>
    <w:tmpl w:val="0D82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D4AD1"/>
    <w:multiLevelType w:val="multilevel"/>
    <w:tmpl w:val="D7A8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A724A"/>
    <w:multiLevelType w:val="multilevel"/>
    <w:tmpl w:val="A23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B2648"/>
    <w:multiLevelType w:val="multilevel"/>
    <w:tmpl w:val="861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F065BC"/>
    <w:multiLevelType w:val="multilevel"/>
    <w:tmpl w:val="2E1C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3604D"/>
    <w:multiLevelType w:val="multilevel"/>
    <w:tmpl w:val="900C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A35997"/>
    <w:multiLevelType w:val="multilevel"/>
    <w:tmpl w:val="5DDE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81845"/>
    <w:multiLevelType w:val="multilevel"/>
    <w:tmpl w:val="A19E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1E0E4B"/>
    <w:multiLevelType w:val="multilevel"/>
    <w:tmpl w:val="2B5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1450B3"/>
    <w:multiLevelType w:val="multilevel"/>
    <w:tmpl w:val="60D8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697B58"/>
    <w:multiLevelType w:val="multilevel"/>
    <w:tmpl w:val="5C16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29075A"/>
    <w:multiLevelType w:val="multilevel"/>
    <w:tmpl w:val="502C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53BA5"/>
    <w:multiLevelType w:val="multilevel"/>
    <w:tmpl w:val="BD4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3044A1"/>
    <w:multiLevelType w:val="multilevel"/>
    <w:tmpl w:val="4A02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B054B4"/>
    <w:multiLevelType w:val="multilevel"/>
    <w:tmpl w:val="ADC0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C3229B"/>
    <w:multiLevelType w:val="multilevel"/>
    <w:tmpl w:val="BD48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084D49"/>
    <w:multiLevelType w:val="multilevel"/>
    <w:tmpl w:val="4AD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F1210D"/>
    <w:multiLevelType w:val="multilevel"/>
    <w:tmpl w:val="3DA6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24116C"/>
    <w:multiLevelType w:val="multilevel"/>
    <w:tmpl w:val="446A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1C4887"/>
    <w:multiLevelType w:val="multilevel"/>
    <w:tmpl w:val="6786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9808BD"/>
    <w:multiLevelType w:val="multilevel"/>
    <w:tmpl w:val="C81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4069B4"/>
    <w:multiLevelType w:val="multilevel"/>
    <w:tmpl w:val="EC72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C637AF"/>
    <w:multiLevelType w:val="multilevel"/>
    <w:tmpl w:val="CD68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4667F9"/>
    <w:multiLevelType w:val="multilevel"/>
    <w:tmpl w:val="069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092367"/>
    <w:multiLevelType w:val="multilevel"/>
    <w:tmpl w:val="C2C8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2E5A81"/>
    <w:multiLevelType w:val="multilevel"/>
    <w:tmpl w:val="B040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A06813"/>
    <w:multiLevelType w:val="multilevel"/>
    <w:tmpl w:val="F73E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563F9"/>
    <w:multiLevelType w:val="multilevel"/>
    <w:tmpl w:val="176C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B14620"/>
    <w:multiLevelType w:val="multilevel"/>
    <w:tmpl w:val="DBCE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C0428"/>
    <w:multiLevelType w:val="multilevel"/>
    <w:tmpl w:val="57D0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F37644"/>
    <w:multiLevelType w:val="multilevel"/>
    <w:tmpl w:val="A840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647927704">
    <w:abstractNumId w:val="21"/>
  </w:num>
  <w:num w:numId="8" w16cid:durableId="1823960256">
    <w:abstractNumId w:val="33"/>
  </w:num>
  <w:num w:numId="9" w16cid:durableId="447704398">
    <w:abstractNumId w:val="28"/>
  </w:num>
  <w:num w:numId="10" w16cid:durableId="1510217987">
    <w:abstractNumId w:val="14"/>
  </w:num>
  <w:num w:numId="11" w16cid:durableId="1626696399">
    <w:abstractNumId w:val="26"/>
  </w:num>
  <w:num w:numId="12" w16cid:durableId="166754877">
    <w:abstractNumId w:val="34"/>
  </w:num>
  <w:num w:numId="13" w16cid:durableId="511914144">
    <w:abstractNumId w:val="27"/>
  </w:num>
  <w:num w:numId="14" w16cid:durableId="990061850">
    <w:abstractNumId w:val="16"/>
  </w:num>
  <w:num w:numId="15" w16cid:durableId="1421214546">
    <w:abstractNumId w:val="10"/>
  </w:num>
  <w:num w:numId="16" w16cid:durableId="315231824">
    <w:abstractNumId w:val="11"/>
  </w:num>
  <w:num w:numId="17" w16cid:durableId="748424867">
    <w:abstractNumId w:val="24"/>
  </w:num>
  <w:num w:numId="18" w16cid:durableId="1606578240">
    <w:abstractNumId w:val="6"/>
  </w:num>
  <w:num w:numId="19" w16cid:durableId="1503931201">
    <w:abstractNumId w:val="12"/>
  </w:num>
  <w:num w:numId="20" w16cid:durableId="1885869763">
    <w:abstractNumId w:val="9"/>
  </w:num>
  <w:num w:numId="21" w16cid:durableId="1066950464">
    <w:abstractNumId w:val="40"/>
  </w:num>
  <w:num w:numId="22" w16cid:durableId="153230955">
    <w:abstractNumId w:val="31"/>
  </w:num>
  <w:num w:numId="23" w16cid:durableId="1217856174">
    <w:abstractNumId w:val="19"/>
  </w:num>
  <w:num w:numId="24" w16cid:durableId="833490089">
    <w:abstractNumId w:val="39"/>
  </w:num>
  <w:num w:numId="25" w16cid:durableId="1914269576">
    <w:abstractNumId w:val="32"/>
  </w:num>
  <w:num w:numId="26" w16cid:durableId="398285016">
    <w:abstractNumId w:val="7"/>
  </w:num>
  <w:num w:numId="27" w16cid:durableId="1571422675">
    <w:abstractNumId w:val="13"/>
  </w:num>
  <w:num w:numId="28" w16cid:durableId="858587426">
    <w:abstractNumId w:val="18"/>
  </w:num>
  <w:num w:numId="29" w16cid:durableId="746728502">
    <w:abstractNumId w:val="17"/>
  </w:num>
  <w:num w:numId="30" w16cid:durableId="2013216266">
    <w:abstractNumId w:val="30"/>
  </w:num>
  <w:num w:numId="31" w16cid:durableId="228804844">
    <w:abstractNumId w:val="23"/>
  </w:num>
  <w:num w:numId="32" w16cid:durableId="1520656922">
    <w:abstractNumId w:val="25"/>
  </w:num>
  <w:num w:numId="33" w16cid:durableId="1161316662">
    <w:abstractNumId w:val="29"/>
  </w:num>
  <w:num w:numId="34" w16cid:durableId="1265073056">
    <w:abstractNumId w:val="35"/>
  </w:num>
  <w:num w:numId="35" w16cid:durableId="1079594346">
    <w:abstractNumId w:val="37"/>
  </w:num>
  <w:num w:numId="36" w16cid:durableId="1383211616">
    <w:abstractNumId w:val="8"/>
  </w:num>
  <w:num w:numId="37" w16cid:durableId="316498161">
    <w:abstractNumId w:val="38"/>
  </w:num>
  <w:num w:numId="38" w16cid:durableId="1360281159">
    <w:abstractNumId w:val="22"/>
  </w:num>
  <w:num w:numId="39" w16cid:durableId="1138180481">
    <w:abstractNumId w:val="36"/>
  </w:num>
  <w:num w:numId="40" w16cid:durableId="1472675561">
    <w:abstractNumId w:val="20"/>
  </w:num>
  <w:num w:numId="41" w16cid:durableId="28535872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8392B"/>
    <w:rsid w:val="001862BF"/>
    <w:rsid w:val="001B4BD4"/>
    <w:rsid w:val="001E5E2A"/>
    <w:rsid w:val="00202D4F"/>
    <w:rsid w:val="0029639D"/>
    <w:rsid w:val="002A3C3D"/>
    <w:rsid w:val="00326F90"/>
    <w:rsid w:val="00361626"/>
    <w:rsid w:val="0040220B"/>
    <w:rsid w:val="004C5145"/>
    <w:rsid w:val="00581E05"/>
    <w:rsid w:val="005D198E"/>
    <w:rsid w:val="00603092"/>
    <w:rsid w:val="00611AE1"/>
    <w:rsid w:val="0065066E"/>
    <w:rsid w:val="00694262"/>
    <w:rsid w:val="006C0F8C"/>
    <w:rsid w:val="00751DDD"/>
    <w:rsid w:val="00767781"/>
    <w:rsid w:val="00804204"/>
    <w:rsid w:val="00815FF5"/>
    <w:rsid w:val="00836E46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944CB"/>
    <w:rsid w:val="00C94DA4"/>
    <w:rsid w:val="00CB0664"/>
    <w:rsid w:val="00CB3CE0"/>
    <w:rsid w:val="00D37DB6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1047</Words>
  <Characters>5763</Characters>
  <Application>Microsoft Office Word</Application>
  <DocSecurity>0</DocSecurity>
  <Lines>48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3</cp:revision>
  <cp:lastPrinted>2026-02-11T12:22:00Z</cp:lastPrinted>
  <dcterms:created xsi:type="dcterms:W3CDTF">2026-02-11T12:21:00Z</dcterms:created>
  <dcterms:modified xsi:type="dcterms:W3CDTF">2026-02-11T12:22:00Z</dcterms:modified>
  <cp:category/>
</cp:coreProperties>
</file>