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408D6" w14:textId="77777777" w:rsidR="00804204" w:rsidRPr="00804204" w:rsidRDefault="00804204" w:rsidP="00804204">
      <w:pPr>
        <w:pStyle w:val="Titel"/>
        <w:jc w:val="center"/>
        <w:rPr>
          <w:rFonts w:ascii="Quire Sans" w:hAnsi="Quire Sans" w:cs="Quire Sans"/>
          <w:b/>
          <w:bCs/>
          <w:color w:val="365F91" w:themeColor="accent1" w:themeShade="BF"/>
          <w:sz w:val="32"/>
          <w:szCs w:val="32"/>
        </w:rPr>
      </w:pPr>
      <w:r w:rsidRPr="00804204">
        <w:rPr>
          <w:rFonts w:ascii="Quire Sans" w:hAnsi="Quire Sans" w:cs="Quire Sans"/>
          <w:b/>
          <w:bCs/>
          <w:color w:val="365F91" w:themeColor="accent1" w:themeShade="BF"/>
          <w:sz w:val="32"/>
          <w:szCs w:val="32"/>
        </w:rPr>
        <w:t>CIV-CARE P001</w:t>
      </w:r>
    </w:p>
    <w:p w14:paraId="0A53D622" w14:textId="77777777" w:rsidR="00804204" w:rsidRPr="00804204" w:rsidRDefault="00804204" w:rsidP="00804204">
      <w:pPr>
        <w:pStyle w:val="Titel"/>
        <w:jc w:val="center"/>
        <w:rPr>
          <w:rFonts w:ascii="Quire Sans" w:hAnsi="Quire Sans" w:cs="Quire Sans"/>
          <w:b/>
          <w:bCs/>
          <w:sz w:val="24"/>
          <w:szCs w:val="24"/>
        </w:rPr>
      </w:pPr>
      <w:r w:rsidRPr="00804204">
        <w:rPr>
          <w:rFonts w:ascii="Quire Sans" w:hAnsi="Quire Sans" w:cs="Quire Sans"/>
          <w:b/>
          <w:bCs/>
          <w:sz w:val="24"/>
          <w:szCs w:val="24"/>
        </w:rPr>
        <w:t>Sub-</w:t>
      </w:r>
      <w:proofErr w:type="spellStart"/>
      <w:r w:rsidRPr="00804204">
        <w:rPr>
          <w:rFonts w:ascii="Quire Sans" w:hAnsi="Quire Sans" w:cs="Quire Sans"/>
          <w:b/>
          <w:bCs/>
          <w:sz w:val="24"/>
          <w:szCs w:val="24"/>
        </w:rPr>
        <w:t>Positionpaper</w:t>
      </w:r>
      <w:proofErr w:type="spellEnd"/>
      <w:r w:rsidRPr="00804204">
        <w:rPr>
          <w:rFonts w:ascii="Quire Sans" w:hAnsi="Quire Sans" w:cs="Quire Sans"/>
          <w:b/>
          <w:bCs/>
          <w:sz w:val="24"/>
          <w:szCs w:val="24"/>
        </w:rPr>
        <w:t xml:space="preserve"> 004-01</w:t>
      </w:r>
    </w:p>
    <w:p w14:paraId="4D4A8867" w14:textId="77777777" w:rsidR="00804204" w:rsidRPr="00804204" w:rsidRDefault="00804204" w:rsidP="00804204">
      <w:pPr>
        <w:pStyle w:val="Titel"/>
        <w:jc w:val="center"/>
        <w:rPr>
          <w:rFonts w:ascii="Quire Sans" w:hAnsi="Quire Sans" w:cs="Quire Sans"/>
          <w:b/>
          <w:bCs/>
          <w:sz w:val="56"/>
          <w:szCs w:val="56"/>
          <w:lang w:val="nl-NL"/>
        </w:rPr>
      </w:pPr>
      <w:r w:rsidRPr="00804204">
        <w:rPr>
          <w:rFonts w:ascii="Quire Sans" w:hAnsi="Quire Sans" w:cs="Quire Sans"/>
          <w:b/>
          <w:bCs/>
          <w:sz w:val="56"/>
          <w:szCs w:val="56"/>
          <w:lang w:val="nl-NL"/>
        </w:rPr>
        <w:t>Vertrouwen als Bestuurlijk Legitimatiebeginsel</w:t>
      </w:r>
    </w:p>
    <w:p w14:paraId="3F5FBE25" w14:textId="77777777" w:rsidR="00804204" w:rsidRPr="00804204" w:rsidRDefault="00804204" w:rsidP="00804204">
      <w:pPr>
        <w:rPr>
          <w:rFonts w:ascii="Quire Sans" w:hAnsi="Quire Sans" w:cs="Quire Sans"/>
          <w:lang w:val="nl-NL"/>
        </w:rPr>
      </w:pPr>
      <w:r w:rsidRPr="00804204">
        <w:rPr>
          <w:rFonts w:ascii="Quire Sans" w:hAnsi="Quire Sans" w:cs="Quire Sans"/>
          <w:b/>
          <w:bCs/>
          <w:lang w:val="nl-NL"/>
        </w:rPr>
        <w:t>Documentcode:</w:t>
      </w:r>
      <w:r w:rsidRPr="00804204">
        <w:rPr>
          <w:rFonts w:ascii="Quire Sans" w:hAnsi="Quire Sans" w:cs="Quire Sans"/>
          <w:lang w:val="nl-NL"/>
        </w:rPr>
        <w:br/>
        <w:t>CIV-CARE_P001_SHPP004-01_Vertrouwen-als-Bestuurlijk-Legitimatiebeginsel_v0.9</w:t>
      </w:r>
    </w:p>
    <w:p w14:paraId="570E6C67" w14:textId="77777777" w:rsidR="00804204" w:rsidRPr="00804204" w:rsidRDefault="00804204" w:rsidP="00804204">
      <w:pPr>
        <w:rPr>
          <w:rFonts w:ascii="Quire Sans" w:hAnsi="Quire Sans" w:cs="Quire Sans"/>
          <w:lang w:val="nl-NL"/>
        </w:rPr>
      </w:pPr>
      <w:r w:rsidRPr="00804204">
        <w:rPr>
          <w:rFonts w:ascii="Quire Sans" w:hAnsi="Quire Sans" w:cs="Quire Sans"/>
          <w:b/>
          <w:bCs/>
          <w:lang w:val="nl-NL"/>
        </w:rPr>
        <w:t>Status:</w:t>
      </w:r>
      <w:r w:rsidRPr="00804204">
        <w:rPr>
          <w:rFonts w:ascii="Quire Sans" w:hAnsi="Quire Sans" w:cs="Quire Sans"/>
          <w:lang w:val="nl-NL"/>
        </w:rPr>
        <w:t xml:space="preserve"> Concept (open voor publieke reflectie)</w:t>
      </w:r>
      <w:r w:rsidRPr="00804204">
        <w:rPr>
          <w:rFonts w:ascii="Quire Sans" w:hAnsi="Quire Sans" w:cs="Quire Sans"/>
          <w:lang w:val="nl-NL"/>
        </w:rPr>
        <w:br/>
      </w:r>
      <w:r w:rsidRPr="00804204">
        <w:rPr>
          <w:rFonts w:ascii="Quire Sans" w:hAnsi="Quire Sans" w:cs="Quire Sans"/>
          <w:b/>
          <w:bCs/>
          <w:lang w:val="nl-NL"/>
        </w:rPr>
        <w:t>Reikwijdte:</w:t>
      </w:r>
      <w:r w:rsidRPr="00804204">
        <w:rPr>
          <w:rFonts w:ascii="Quire Sans" w:hAnsi="Quire Sans" w:cs="Quire Sans"/>
          <w:lang w:val="nl-NL"/>
        </w:rPr>
        <w:t xml:space="preserve"> Bestuursrechtelijke contexten, zorgketens, toezichtstructuren, publieke besluitvorming.</w:t>
      </w:r>
      <w:r w:rsidRPr="00804204">
        <w:rPr>
          <w:rFonts w:ascii="Quire Sans" w:hAnsi="Quire Sans" w:cs="Quire Sans"/>
          <w:lang w:val="nl-NL"/>
        </w:rPr>
        <w:br/>
      </w:r>
      <w:r w:rsidRPr="00804204">
        <w:rPr>
          <w:rFonts w:ascii="Quire Sans" w:hAnsi="Quire Sans" w:cs="Quire Sans"/>
          <w:b/>
          <w:bCs/>
          <w:lang w:val="nl-NL"/>
        </w:rPr>
        <w:t>Onderdeel van:</w:t>
      </w:r>
      <w:r w:rsidRPr="00804204">
        <w:rPr>
          <w:rFonts w:ascii="Quire Sans" w:hAnsi="Quire Sans" w:cs="Quire Sans"/>
          <w:lang w:val="nl-NL"/>
        </w:rPr>
        <w:t xml:space="preserve"> HPP004 – Vertrouwen als Voorwaarde voor Maatschappelijke Stabiliteit</w:t>
      </w:r>
      <w:r w:rsidRPr="00804204">
        <w:rPr>
          <w:rFonts w:ascii="Quire Sans" w:hAnsi="Quire Sans" w:cs="Quire Sans"/>
          <w:lang w:val="nl-NL"/>
        </w:rPr>
        <w:br/>
      </w:r>
      <w:r w:rsidRPr="00804204">
        <w:rPr>
          <w:rFonts w:ascii="Quire Sans" w:hAnsi="Quire Sans" w:cs="Quire Sans"/>
          <w:b/>
          <w:bCs/>
          <w:lang w:val="nl-NL"/>
        </w:rPr>
        <w:t>Reeks:</w:t>
      </w:r>
      <w:r w:rsidRPr="00804204">
        <w:rPr>
          <w:rFonts w:ascii="Quire Sans" w:hAnsi="Quire Sans" w:cs="Quire Sans"/>
          <w:lang w:val="nl-NL"/>
        </w:rPr>
        <w:t xml:space="preserve"> CIV-CARE P001 – Normatief kader voor zorg, rechtsbescherming en menselijke maat</w:t>
      </w:r>
    </w:p>
    <w:p w14:paraId="5F6198E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pict w14:anchorId="651FCB9D">
          <v:rect id="_x0000_i1281" style="width:0;height:1.5pt" o:hralign="center" o:hrstd="t" o:hr="t" fillcolor="#a0a0a0" stroked="f"/>
        </w:pict>
      </w:r>
    </w:p>
    <w:p w14:paraId="3E3324C4"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1. Inleiding en aanleiding</w:t>
      </w:r>
    </w:p>
    <w:p w14:paraId="4B16470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Binnen bestuursrechtelijke en zorgcontexten wordt legitimiteit doorgaans beoordeeld aan de hand van rechtmatigheid, procedurele zorgvuldigheid en formele bevoegdheid.</w:t>
      </w:r>
    </w:p>
    <w:p w14:paraId="30B07B0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Hoewel deze criteria essentieel zijn, blijkt in de praktijk dat rechtmatig handelen niet automatisch leidt tot ervaren legitimiteit. Besluiten kunnen juridisch correct zijn, maar desalniettemin leiden tot wantrouwen, polarisatie of escalatie.</w:t>
      </w:r>
    </w:p>
    <w:p w14:paraId="7D6C1241"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introduceert vertrouwen als aanvullend legitimatiebeginsel binnen bestuurlijke en </w:t>
      </w:r>
      <w:proofErr w:type="spellStart"/>
      <w:r w:rsidRPr="00804204">
        <w:rPr>
          <w:rFonts w:ascii="Quire Sans" w:hAnsi="Quire Sans" w:cs="Quire Sans"/>
          <w:lang w:val="nl-NL"/>
        </w:rPr>
        <w:t>zorggerelateerde</w:t>
      </w:r>
      <w:proofErr w:type="spellEnd"/>
      <w:r w:rsidRPr="00804204">
        <w:rPr>
          <w:rFonts w:ascii="Quire Sans" w:hAnsi="Quire Sans" w:cs="Quire Sans"/>
          <w:lang w:val="nl-NL"/>
        </w:rPr>
        <w:t xml:space="preserve"> </w:t>
      </w:r>
      <w:proofErr w:type="spellStart"/>
      <w:r w:rsidRPr="00804204">
        <w:rPr>
          <w:rFonts w:ascii="Quire Sans" w:hAnsi="Quire Sans" w:cs="Quire Sans"/>
          <w:lang w:val="nl-NL"/>
        </w:rPr>
        <w:t>governance</w:t>
      </w:r>
      <w:proofErr w:type="spellEnd"/>
      <w:r w:rsidRPr="00804204">
        <w:rPr>
          <w:rFonts w:ascii="Quire Sans" w:hAnsi="Quire Sans" w:cs="Quire Sans"/>
          <w:lang w:val="nl-NL"/>
        </w:rPr>
        <w:t>-analyses.</w:t>
      </w:r>
    </w:p>
    <w:p w14:paraId="0325542A"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2. Doel en functie van deze sub-</w:t>
      </w:r>
      <w:proofErr w:type="spellStart"/>
      <w:r w:rsidRPr="00804204">
        <w:rPr>
          <w:rFonts w:ascii="Quire Sans" w:hAnsi="Quire Sans" w:cs="Quire Sans"/>
          <w:b/>
          <w:bCs/>
          <w:lang w:val="nl-NL"/>
        </w:rPr>
        <w:t>positionpaper</w:t>
      </w:r>
      <w:proofErr w:type="spellEnd"/>
    </w:p>
    <w:p w14:paraId="4A1A73A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heeft een duidende en normatief-verdiepende functie en beoogt:</w:t>
      </w:r>
    </w:p>
    <w:p w14:paraId="73D471F6"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het onderscheid te expliciteren tussen rechtmatigheid en legitimiteit;</w:t>
      </w:r>
    </w:p>
    <w:p w14:paraId="3824F177"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 xml:space="preserve">vertrouwen te positioneren als stabiliserend </w:t>
      </w:r>
      <w:proofErr w:type="spellStart"/>
      <w:r w:rsidRPr="00804204">
        <w:rPr>
          <w:rFonts w:ascii="Quire Sans" w:hAnsi="Quire Sans" w:cs="Quire Sans"/>
          <w:lang w:val="nl-NL"/>
        </w:rPr>
        <w:t>governance</w:t>
      </w:r>
      <w:proofErr w:type="spellEnd"/>
      <w:r w:rsidRPr="00804204">
        <w:rPr>
          <w:rFonts w:ascii="Quire Sans" w:hAnsi="Quire Sans" w:cs="Quire Sans"/>
          <w:lang w:val="nl-NL"/>
        </w:rPr>
        <w:t>-beginsel;</w:t>
      </w:r>
    </w:p>
    <w:p w14:paraId="7C5028E2"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bestuurders en professionals handvatten te bieden voor reflectie vóór escalatie;</w:t>
      </w:r>
    </w:p>
    <w:p w14:paraId="2A3D7152" w14:textId="77777777" w:rsidR="00804204" w:rsidRPr="00804204" w:rsidRDefault="00804204" w:rsidP="00804204">
      <w:pPr>
        <w:numPr>
          <w:ilvl w:val="0"/>
          <w:numId w:val="32"/>
        </w:numPr>
        <w:rPr>
          <w:rFonts w:ascii="Quire Sans" w:hAnsi="Quire Sans" w:cs="Quire Sans"/>
          <w:lang w:val="nl-NL"/>
        </w:rPr>
      </w:pPr>
      <w:r w:rsidRPr="00804204">
        <w:rPr>
          <w:rFonts w:ascii="Quire Sans" w:hAnsi="Quire Sans" w:cs="Quire Sans"/>
          <w:lang w:val="nl-NL"/>
        </w:rPr>
        <w:t>te voorkomen dat juridisering het primaire antwoord wordt op legitimiteitsverlies.</w:t>
      </w:r>
    </w:p>
    <w:p w14:paraId="12311D2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 paper is niet casusgericht en bevat geen beschuldigende analyse van specifieke instanties.</w:t>
      </w:r>
    </w:p>
    <w:p w14:paraId="1913FC9B"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5CF60CB6" w14:textId="16FA3D72"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3. Normatief uitgangspunt</w:t>
      </w:r>
    </w:p>
    <w:p w14:paraId="6652820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sluit aan bij de kernprincipes van CIV-CARE P001:</w:t>
      </w:r>
    </w:p>
    <w:p w14:paraId="065318AB"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menselijke waardigheid als uitgangspunt;</w:t>
      </w:r>
    </w:p>
    <w:p w14:paraId="3CE60E98"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proportionaliteit en tijdelijkheid van interventies;</w:t>
      </w:r>
    </w:p>
    <w:p w14:paraId="60CAB914"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transparantie van bevoegdheden;</w:t>
      </w:r>
    </w:p>
    <w:p w14:paraId="5C2B28A1"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participatie als stabiliteitsvoorwaarde;</w:t>
      </w:r>
    </w:p>
    <w:p w14:paraId="7EC285B2" w14:textId="77777777" w:rsidR="00804204" w:rsidRPr="00804204" w:rsidRDefault="00804204" w:rsidP="00804204">
      <w:pPr>
        <w:numPr>
          <w:ilvl w:val="0"/>
          <w:numId w:val="33"/>
        </w:numPr>
        <w:rPr>
          <w:rFonts w:ascii="Quire Sans" w:hAnsi="Quire Sans" w:cs="Quire Sans"/>
          <w:lang w:val="nl-NL"/>
        </w:rPr>
      </w:pPr>
      <w:r w:rsidRPr="00804204">
        <w:rPr>
          <w:rFonts w:ascii="Quire Sans" w:hAnsi="Quire Sans" w:cs="Quire Sans"/>
          <w:lang w:val="nl-NL"/>
        </w:rPr>
        <w:t>begrenzing van macht als legitimatie-eis.</w:t>
      </w:r>
    </w:p>
    <w:p w14:paraId="078FFC5F"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wordt hierbij niet benaderd als emotionele categorie, maar als bestuurlijk relevante stabiliteitsfactor.</w:t>
      </w:r>
    </w:p>
    <w:p w14:paraId="3574603D"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4. Rechtmatigheid versus legitimiteit</w:t>
      </w:r>
    </w:p>
    <w:p w14:paraId="4C9CC6C5" w14:textId="77777777" w:rsidR="00804204" w:rsidRPr="00804204" w:rsidRDefault="00804204" w:rsidP="00804204">
      <w:pPr>
        <w:pStyle w:val="Kop2"/>
        <w:rPr>
          <w:rFonts w:ascii="Quire Sans" w:hAnsi="Quire Sans" w:cs="Quire Sans"/>
          <w:lang w:val="nl-NL"/>
        </w:rPr>
      </w:pPr>
      <w:r w:rsidRPr="00804204">
        <w:rPr>
          <w:rFonts w:ascii="Quire Sans" w:hAnsi="Quire Sans" w:cs="Quire Sans"/>
          <w:lang w:val="nl-NL"/>
        </w:rPr>
        <w:t>4.1 Rechtmatigheid</w:t>
      </w:r>
    </w:p>
    <w:p w14:paraId="35825FC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Rechtmatigheid betreft:</w:t>
      </w:r>
    </w:p>
    <w:p w14:paraId="65A0A0C4"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bevoegdheidsgrondslag;</w:t>
      </w:r>
    </w:p>
    <w:p w14:paraId="5E4472BE"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naleving van procedurele voorschriften;</w:t>
      </w:r>
    </w:p>
    <w:p w14:paraId="02F2C050" w14:textId="77777777" w:rsidR="00804204" w:rsidRPr="00804204" w:rsidRDefault="00804204" w:rsidP="00804204">
      <w:pPr>
        <w:numPr>
          <w:ilvl w:val="0"/>
          <w:numId w:val="34"/>
        </w:numPr>
        <w:rPr>
          <w:rFonts w:ascii="Quire Sans" w:hAnsi="Quire Sans" w:cs="Quire Sans"/>
          <w:lang w:val="nl-NL"/>
        </w:rPr>
      </w:pPr>
      <w:r w:rsidRPr="00804204">
        <w:rPr>
          <w:rFonts w:ascii="Quire Sans" w:hAnsi="Quire Sans" w:cs="Quire Sans"/>
          <w:lang w:val="nl-NL"/>
        </w:rPr>
        <w:t>motiveringsvereisten;</w:t>
      </w:r>
    </w:p>
    <w:p w14:paraId="35C87602" w14:textId="77777777" w:rsidR="00804204" w:rsidRPr="00804204" w:rsidRDefault="00804204" w:rsidP="00804204">
      <w:pPr>
        <w:numPr>
          <w:ilvl w:val="0"/>
          <w:numId w:val="34"/>
        </w:numPr>
        <w:rPr>
          <w:rFonts w:ascii="Quire Sans" w:hAnsi="Quire Sans" w:cs="Quire Sans"/>
          <w:lang w:val="nl-NL"/>
        </w:rPr>
      </w:pPr>
      <w:proofErr w:type="spellStart"/>
      <w:r w:rsidRPr="00804204">
        <w:rPr>
          <w:rFonts w:ascii="Quire Sans" w:hAnsi="Quire Sans" w:cs="Quire Sans"/>
          <w:lang w:val="nl-NL"/>
        </w:rPr>
        <w:t>toetsbaarheid</w:t>
      </w:r>
      <w:proofErr w:type="spellEnd"/>
      <w:r w:rsidRPr="00804204">
        <w:rPr>
          <w:rFonts w:ascii="Quire Sans" w:hAnsi="Quire Sans" w:cs="Quire Sans"/>
          <w:lang w:val="nl-NL"/>
        </w:rPr>
        <w:t xml:space="preserve"> door onafhankelijke rechter.</w:t>
      </w:r>
    </w:p>
    <w:p w14:paraId="6664065D"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elementen vormen de kern van rechtsstatelijke borging.</w:t>
      </w:r>
    </w:p>
    <w:p w14:paraId="26551440" w14:textId="77777777" w:rsidR="00804204" w:rsidRPr="00804204" w:rsidRDefault="00804204" w:rsidP="00804204">
      <w:pPr>
        <w:pStyle w:val="Kop2"/>
        <w:rPr>
          <w:rFonts w:ascii="Quire Sans" w:hAnsi="Quire Sans" w:cs="Quire Sans"/>
          <w:lang w:val="nl-NL"/>
        </w:rPr>
      </w:pPr>
      <w:r w:rsidRPr="00804204">
        <w:rPr>
          <w:rFonts w:ascii="Quire Sans" w:hAnsi="Quire Sans" w:cs="Quire Sans"/>
          <w:lang w:val="nl-NL"/>
        </w:rPr>
        <w:t>4.2 Legitimiteit</w:t>
      </w:r>
    </w:p>
    <w:p w14:paraId="28F69565"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Legitimiteit omvat daarnaast:</w:t>
      </w:r>
    </w:p>
    <w:p w14:paraId="16CE1BBC"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ervaren rechtvaardigheid;</w:t>
      </w:r>
    </w:p>
    <w:p w14:paraId="7C0ABF2E"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herkenbare proportionaliteit;</w:t>
      </w:r>
    </w:p>
    <w:p w14:paraId="43553747"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begrijpelijkheid van besluitvorming;</w:t>
      </w:r>
    </w:p>
    <w:p w14:paraId="37368A77"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daadwerkelijke participatiemogelijkheid;</w:t>
      </w:r>
    </w:p>
    <w:p w14:paraId="426AD1BE" w14:textId="77777777" w:rsidR="00804204" w:rsidRPr="00804204" w:rsidRDefault="00804204" w:rsidP="00804204">
      <w:pPr>
        <w:numPr>
          <w:ilvl w:val="0"/>
          <w:numId w:val="35"/>
        </w:numPr>
        <w:rPr>
          <w:rFonts w:ascii="Quire Sans" w:hAnsi="Quire Sans" w:cs="Quire Sans"/>
          <w:lang w:val="nl-NL"/>
        </w:rPr>
      </w:pPr>
      <w:r w:rsidRPr="00804204">
        <w:rPr>
          <w:rFonts w:ascii="Quire Sans" w:hAnsi="Quire Sans" w:cs="Quire Sans"/>
          <w:lang w:val="nl-NL"/>
        </w:rPr>
        <w:t>transparantie van rolverdeling.</w:t>
      </w:r>
    </w:p>
    <w:p w14:paraId="16FD500D"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rechtmatigheid aanwezig is, maar legitimiteit ontbreekt, ontstaat spanning tussen systeem en betrokkenen.</w:t>
      </w:r>
    </w:p>
    <w:p w14:paraId="4683F341"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5D1E32C6" w14:textId="2ECE9702"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5. Vertrouwen als aanvullende legitimatiegrond</w:t>
      </w:r>
    </w:p>
    <w:p w14:paraId="6A8ECEB6"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functioneert als:</w:t>
      </w:r>
    </w:p>
    <w:p w14:paraId="039D14D5"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indicator van relationele stabiliteit;</w:t>
      </w:r>
    </w:p>
    <w:p w14:paraId="3C34D465"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graadmeter voor systeemacceptatie;</w:t>
      </w:r>
    </w:p>
    <w:p w14:paraId="51C4F631" w14:textId="77777777" w:rsidR="00804204" w:rsidRPr="00804204" w:rsidRDefault="00804204" w:rsidP="00804204">
      <w:pPr>
        <w:numPr>
          <w:ilvl w:val="0"/>
          <w:numId w:val="36"/>
        </w:numPr>
        <w:rPr>
          <w:rFonts w:ascii="Quire Sans" w:hAnsi="Quire Sans" w:cs="Quire Sans"/>
          <w:lang w:val="nl-NL"/>
        </w:rPr>
      </w:pPr>
      <w:r w:rsidRPr="00804204">
        <w:rPr>
          <w:rFonts w:ascii="Quire Sans" w:hAnsi="Quire Sans" w:cs="Quire Sans"/>
          <w:lang w:val="nl-NL"/>
        </w:rPr>
        <w:t>preventief signaal bij escalatie.</w:t>
      </w:r>
    </w:p>
    <w:p w14:paraId="0C2584E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Vertrouwen kan worden ondermijnd wanneer:</w:t>
      </w:r>
    </w:p>
    <w:p w14:paraId="16694ABF"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communicatie uitsluitend via dossiers verloopt;</w:t>
      </w:r>
    </w:p>
    <w:p w14:paraId="60654246"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vertegenwoordiging participatie vervangt;</w:t>
      </w:r>
    </w:p>
    <w:p w14:paraId="27AC5CCF"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risicosturing menselijke maat verdringt;</w:t>
      </w:r>
    </w:p>
    <w:p w14:paraId="1A7141D3" w14:textId="77777777" w:rsidR="00804204" w:rsidRPr="00804204" w:rsidRDefault="00804204" w:rsidP="00804204">
      <w:pPr>
        <w:numPr>
          <w:ilvl w:val="0"/>
          <w:numId w:val="37"/>
        </w:numPr>
        <w:rPr>
          <w:rFonts w:ascii="Quire Sans" w:hAnsi="Quire Sans" w:cs="Quire Sans"/>
          <w:lang w:val="nl-NL"/>
        </w:rPr>
      </w:pPr>
      <w:r w:rsidRPr="00804204">
        <w:rPr>
          <w:rFonts w:ascii="Quire Sans" w:hAnsi="Quire Sans" w:cs="Quire Sans"/>
          <w:lang w:val="nl-NL"/>
        </w:rPr>
        <w:t>besluiten als definitief en onherroepelijk worden gepresenteerd.</w:t>
      </w:r>
    </w:p>
    <w:p w14:paraId="05F7003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 xml:space="preserve">Het verlies van vertrouwen is niet per definitie bewijs van onrechtmatigheid, maar wel een </w:t>
      </w:r>
      <w:proofErr w:type="spellStart"/>
      <w:r w:rsidRPr="00804204">
        <w:rPr>
          <w:rFonts w:ascii="Quire Sans" w:hAnsi="Quire Sans" w:cs="Quire Sans"/>
          <w:lang w:val="nl-NL"/>
        </w:rPr>
        <w:t>governance</w:t>
      </w:r>
      <w:proofErr w:type="spellEnd"/>
      <w:r w:rsidRPr="00804204">
        <w:rPr>
          <w:rFonts w:ascii="Quire Sans" w:hAnsi="Quire Sans" w:cs="Quire Sans"/>
          <w:lang w:val="nl-NL"/>
        </w:rPr>
        <w:t>-signaal.</w:t>
      </w:r>
    </w:p>
    <w:p w14:paraId="1896F9DC"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6. Bestuurlijke implicaties</w:t>
      </w:r>
    </w:p>
    <w:p w14:paraId="72FC1D8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vertrouwen wordt erkend als legitimatiebeginsel, ontstaan de volgende bestuurlijke implicaties:</w:t>
      </w:r>
    </w:p>
    <w:p w14:paraId="4D067FA4"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Besluiten dienen niet alleen juridisch correct, maar ook uitlegbaar te zijn.</w:t>
      </w:r>
    </w:p>
    <w:p w14:paraId="0D5B931E"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Tijdelijkheid van maatregelen moet expliciet worden gecommuniceerd.</w:t>
      </w:r>
    </w:p>
    <w:p w14:paraId="0D27A5E4"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Rollen en bevoegdheden dienen zichtbaar en controleerbaar te zijn.</w:t>
      </w:r>
    </w:p>
    <w:p w14:paraId="4513D3F3"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Participatie moet reëel zijn, niet symbolisch.</w:t>
      </w:r>
    </w:p>
    <w:p w14:paraId="24B6ECFE" w14:textId="77777777" w:rsidR="00804204" w:rsidRPr="00804204" w:rsidRDefault="00804204" w:rsidP="00804204">
      <w:pPr>
        <w:numPr>
          <w:ilvl w:val="0"/>
          <w:numId w:val="38"/>
        </w:numPr>
        <w:rPr>
          <w:rFonts w:ascii="Quire Sans" w:hAnsi="Quire Sans" w:cs="Quire Sans"/>
          <w:lang w:val="nl-NL"/>
        </w:rPr>
      </w:pPr>
      <w:r w:rsidRPr="00804204">
        <w:rPr>
          <w:rFonts w:ascii="Quire Sans" w:hAnsi="Quire Sans" w:cs="Quire Sans"/>
          <w:lang w:val="nl-NL"/>
        </w:rPr>
        <w:t>Herpositionering moet mogelijk blijven zonder gezichtsverlies.</w:t>
      </w:r>
    </w:p>
    <w:p w14:paraId="18AE8C5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implicaties vragen geen wetswijziging, maar bestuurlijke bewustwording.</w:t>
      </w:r>
    </w:p>
    <w:p w14:paraId="799D1841"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7. Verhouding tot wet- en regelgeving</w:t>
      </w:r>
    </w:p>
    <w:p w14:paraId="1AB85C7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w:t>
      </w:r>
    </w:p>
    <w:p w14:paraId="2DC11063"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 xml:space="preserve">is aanvullend op de </w:t>
      </w:r>
      <w:proofErr w:type="spellStart"/>
      <w:r w:rsidRPr="00804204">
        <w:rPr>
          <w:rFonts w:ascii="Quire Sans" w:hAnsi="Quire Sans" w:cs="Quire Sans"/>
          <w:lang w:val="nl-NL"/>
        </w:rPr>
        <w:t>Awb</w:t>
      </w:r>
      <w:proofErr w:type="spellEnd"/>
      <w:r w:rsidRPr="00804204">
        <w:rPr>
          <w:rFonts w:ascii="Quire Sans" w:hAnsi="Quire Sans" w:cs="Quire Sans"/>
          <w:lang w:val="nl-NL"/>
        </w:rPr>
        <w:t xml:space="preserve"> en beginselen van behoorlijk bestuur;</w:t>
      </w:r>
    </w:p>
    <w:p w14:paraId="629E6BCC"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doet geen afbreuk aan rechtsmiddelen;</w:t>
      </w:r>
    </w:p>
    <w:p w14:paraId="729A5609"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vervangt geen klacht-, bezwaar- of beroepsprocedures;</w:t>
      </w:r>
    </w:p>
    <w:p w14:paraId="25E38AD0" w14:textId="77777777" w:rsidR="00804204" w:rsidRPr="00804204" w:rsidRDefault="00804204" w:rsidP="00804204">
      <w:pPr>
        <w:numPr>
          <w:ilvl w:val="0"/>
          <w:numId w:val="39"/>
        </w:numPr>
        <w:rPr>
          <w:rFonts w:ascii="Quire Sans" w:hAnsi="Quire Sans" w:cs="Quire Sans"/>
          <w:lang w:val="nl-NL"/>
        </w:rPr>
      </w:pPr>
      <w:r w:rsidRPr="00804204">
        <w:rPr>
          <w:rFonts w:ascii="Quire Sans" w:hAnsi="Quire Sans" w:cs="Quire Sans"/>
          <w:lang w:val="nl-NL"/>
        </w:rPr>
        <w:t>creëert geen nieuwe rechtsnorm.</w:t>
      </w:r>
    </w:p>
    <w:p w14:paraId="255104A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 xml:space="preserve">Vertrouwen wordt gepositioneerd als </w:t>
      </w:r>
      <w:proofErr w:type="spellStart"/>
      <w:r w:rsidRPr="00804204">
        <w:rPr>
          <w:rFonts w:ascii="Quire Sans" w:hAnsi="Quire Sans" w:cs="Quire Sans"/>
          <w:lang w:val="nl-NL"/>
        </w:rPr>
        <w:t>governance</w:t>
      </w:r>
      <w:proofErr w:type="spellEnd"/>
      <w:r w:rsidRPr="00804204">
        <w:rPr>
          <w:rFonts w:ascii="Quire Sans" w:hAnsi="Quire Sans" w:cs="Quire Sans"/>
          <w:lang w:val="nl-NL"/>
        </w:rPr>
        <w:t>-criterium binnen bestaande rechtskaders.</w:t>
      </w:r>
    </w:p>
    <w:p w14:paraId="15DC9A7B"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8. Positionering binnen CIV-CARE P001</w:t>
      </w:r>
    </w:p>
    <w:p w14:paraId="4B1F1A8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vormt:</w:t>
      </w:r>
    </w:p>
    <w:p w14:paraId="03498F94"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SHPP004-01 binnen de reeks HPP004;</w:t>
      </w:r>
    </w:p>
    <w:p w14:paraId="3815CEC6"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een verdieping van legitimiteitsvraagstukken;</w:t>
      </w:r>
    </w:p>
    <w:p w14:paraId="37AA49A4" w14:textId="77777777" w:rsidR="00804204" w:rsidRPr="00804204" w:rsidRDefault="00804204" w:rsidP="00804204">
      <w:pPr>
        <w:numPr>
          <w:ilvl w:val="0"/>
          <w:numId w:val="40"/>
        </w:numPr>
        <w:rPr>
          <w:rFonts w:ascii="Quire Sans" w:hAnsi="Quire Sans" w:cs="Quire Sans"/>
          <w:lang w:val="nl-NL"/>
        </w:rPr>
      </w:pPr>
      <w:r w:rsidRPr="00804204">
        <w:rPr>
          <w:rFonts w:ascii="Quire Sans" w:hAnsi="Quire Sans" w:cs="Quire Sans"/>
          <w:lang w:val="nl-NL"/>
        </w:rPr>
        <w:t>een brug tussen systeemanalyse (HPP001–HPP002) en stabiliteitsmodel (HPP004).</w:t>
      </w:r>
    </w:p>
    <w:p w14:paraId="1AD7DC8A"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Zij functioneert als normatieve reflectietool voor bestuurders, toezichthouders en professionals.</w:t>
      </w:r>
    </w:p>
    <w:p w14:paraId="03DF19D1"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9. Open karakter en uitnodiging tot reflectie</w:t>
      </w:r>
    </w:p>
    <w:p w14:paraId="20EE147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is gepubliceerd als concept (v0.9).</w:t>
      </w:r>
    </w:p>
    <w:p w14:paraId="68949D4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CIV-CARE nodigt uit tot:</w:t>
      </w:r>
    </w:p>
    <w:p w14:paraId="2863A562"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juridische toetsing;</w:t>
      </w:r>
    </w:p>
    <w:p w14:paraId="11CC7799"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bestuurskundige reflectie;</w:t>
      </w:r>
    </w:p>
    <w:p w14:paraId="6C14D7A2"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toepassing in beleidsanalyse;</w:t>
      </w:r>
    </w:p>
    <w:p w14:paraId="76A164C0" w14:textId="77777777" w:rsidR="00804204" w:rsidRPr="00804204" w:rsidRDefault="00804204" w:rsidP="00804204">
      <w:pPr>
        <w:numPr>
          <w:ilvl w:val="0"/>
          <w:numId w:val="41"/>
        </w:numPr>
        <w:rPr>
          <w:rFonts w:ascii="Quire Sans" w:hAnsi="Quire Sans" w:cs="Quire Sans"/>
          <w:lang w:val="nl-NL"/>
        </w:rPr>
      </w:pPr>
      <w:r w:rsidRPr="00804204">
        <w:rPr>
          <w:rFonts w:ascii="Quire Sans" w:hAnsi="Quire Sans" w:cs="Quire Sans"/>
          <w:lang w:val="nl-NL"/>
        </w:rPr>
        <w:t>kritische tegenlezing door professionals en burgers.</w:t>
      </w:r>
    </w:p>
    <w:p w14:paraId="28A3002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Niet om consensus te forceren, maar om legitimiteit te verdiepen.</w:t>
      </w:r>
    </w:p>
    <w:p w14:paraId="1A7DA6F0"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10. Slotverklaring</w:t>
      </w:r>
    </w:p>
    <w:p w14:paraId="617A0181"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Rechtmatigheid is een noodzakelijke voorwaarde voor bestuurlijke legitimiteit, maar geen voldoende voorwaarde.</w:t>
      </w:r>
    </w:p>
    <w:p w14:paraId="2098942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Wanneer vertrouwen structureel ontbreekt, verliest rechtmatigheid haar stabiliserende werking.</w:t>
      </w:r>
    </w:p>
    <w:p w14:paraId="18791B74"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Bestuur dat vertrouwen erkent als aanvullend legitimatiebeginsel versterkt niet alleen de rechtsstaat, maar ook maatschappelijke stabiliteit.</w:t>
      </w:r>
    </w:p>
    <w:p w14:paraId="791EDED8" w14:textId="788DB4B3" w:rsidR="00804204" w:rsidRPr="00804204" w:rsidRDefault="00804204" w:rsidP="00804204">
      <w:pPr>
        <w:rPr>
          <w:rFonts w:ascii="Quire Sans" w:hAnsi="Quire Sans" w:cs="Quire Sans"/>
          <w:lang w:val="nl-NL"/>
        </w:rPr>
      </w:pPr>
    </w:p>
    <w:p w14:paraId="6247D39A" w14:textId="77777777" w:rsidR="00804204" w:rsidRDefault="00804204">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3057FD08" w14:textId="4F17E20C"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lastRenderedPageBreak/>
        <w:t>Governance en versiestandaard (CIV-CARE)</w:t>
      </w:r>
    </w:p>
    <w:p w14:paraId="3A92D96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wordt gepubliceerd volgens de CIV-CARE versiestandaard.</w:t>
      </w:r>
    </w:p>
    <w:p w14:paraId="2EABE2F2" w14:textId="77777777" w:rsidR="00804204" w:rsidRPr="00804204" w:rsidRDefault="00804204" w:rsidP="00804204">
      <w:pPr>
        <w:rPr>
          <w:rFonts w:ascii="Quire Sans" w:hAnsi="Quire Sans" w:cs="Quire Sans"/>
          <w:b/>
          <w:bCs/>
          <w:lang w:val="nl-NL"/>
        </w:rPr>
      </w:pPr>
      <w:r w:rsidRPr="00804204">
        <w:rPr>
          <w:rFonts w:ascii="Quire Sans" w:hAnsi="Quire Sans" w:cs="Quire Sans"/>
          <w:b/>
          <w:bCs/>
          <w:lang w:val="nl-NL"/>
        </w:rPr>
        <w:t>v0.9 – Concept</w:t>
      </w:r>
    </w:p>
    <w:p w14:paraId="132E282C"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Inhoudelijk coherent, open voor reflectie en aanscherping.</w:t>
      </w:r>
    </w:p>
    <w:p w14:paraId="6CC7D3AF" w14:textId="77777777" w:rsidR="00804204" w:rsidRPr="00804204" w:rsidRDefault="00804204" w:rsidP="00804204">
      <w:pPr>
        <w:rPr>
          <w:rFonts w:ascii="Quire Sans" w:hAnsi="Quire Sans" w:cs="Quire Sans"/>
          <w:b/>
          <w:bCs/>
          <w:lang w:val="nl-NL"/>
        </w:rPr>
      </w:pPr>
      <w:r w:rsidRPr="00804204">
        <w:rPr>
          <w:rFonts w:ascii="Quire Sans" w:hAnsi="Quire Sans" w:cs="Quire Sans"/>
          <w:b/>
          <w:bCs/>
          <w:lang w:val="nl-NL"/>
        </w:rPr>
        <w:t>v1.0 – Vastgesteld kaderdocument</w:t>
      </w:r>
    </w:p>
    <w:p w14:paraId="4910C727"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Formeel vastgesteld en normatief referentiekader binnen CIV-CARE P001.</w:t>
      </w:r>
    </w:p>
    <w:p w14:paraId="6F725D62" w14:textId="77777777" w:rsidR="00804204" w:rsidRPr="00804204" w:rsidRDefault="00804204" w:rsidP="00804204">
      <w:pPr>
        <w:pStyle w:val="Kop1"/>
        <w:rPr>
          <w:rFonts w:ascii="Quire Sans" w:hAnsi="Quire Sans" w:cs="Quire Sans"/>
          <w:b/>
          <w:bCs/>
          <w:lang w:val="nl-NL"/>
        </w:rPr>
      </w:pPr>
      <w:r w:rsidRPr="00804204">
        <w:rPr>
          <w:rFonts w:ascii="Quire Sans" w:hAnsi="Quire Sans" w:cs="Quire Sans"/>
          <w:b/>
          <w:bCs/>
          <w:lang w:val="nl-NL"/>
        </w:rPr>
        <w:t>Publieke Call-to-Action</w:t>
      </w:r>
    </w:p>
    <w:p w14:paraId="11755C09"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Deze sub-</w:t>
      </w:r>
      <w:proofErr w:type="spellStart"/>
      <w:r w:rsidRPr="00804204">
        <w:rPr>
          <w:rFonts w:ascii="Quire Sans" w:hAnsi="Quire Sans" w:cs="Quire Sans"/>
          <w:lang w:val="nl-NL"/>
        </w:rPr>
        <w:t>positionpaper</w:t>
      </w:r>
      <w:proofErr w:type="spellEnd"/>
      <w:r w:rsidRPr="00804204">
        <w:rPr>
          <w:rFonts w:ascii="Quire Sans" w:hAnsi="Quire Sans" w:cs="Quire Sans"/>
          <w:lang w:val="nl-NL"/>
        </w:rPr>
        <w:t xml:space="preserve"> is geen definitief oordeel, maar een uitnodiging.</w:t>
      </w:r>
    </w:p>
    <w:p w14:paraId="5E587A3E"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Wij nodigen u uit om:</w:t>
      </w:r>
    </w:p>
    <w:p w14:paraId="0356867A"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te reflecteren op vertrouwen als bestuursbeginsel;</w:t>
      </w:r>
    </w:p>
    <w:p w14:paraId="2971A3A7"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voorbeelden te delen waar rechtmatigheid niet leidde tot ervaren legitimiteit;</w:t>
      </w:r>
    </w:p>
    <w:p w14:paraId="07A01364" w14:textId="77777777" w:rsidR="00804204" w:rsidRPr="00804204" w:rsidRDefault="00804204" w:rsidP="00804204">
      <w:pPr>
        <w:numPr>
          <w:ilvl w:val="0"/>
          <w:numId w:val="42"/>
        </w:numPr>
        <w:rPr>
          <w:rFonts w:ascii="Quire Sans" w:hAnsi="Quire Sans" w:cs="Quire Sans"/>
          <w:lang w:val="nl-NL"/>
        </w:rPr>
      </w:pPr>
      <w:r w:rsidRPr="00804204">
        <w:rPr>
          <w:rFonts w:ascii="Quire Sans" w:hAnsi="Quire Sans" w:cs="Quire Sans"/>
          <w:lang w:val="nl-NL"/>
        </w:rPr>
        <w:t xml:space="preserve">bij te dragen aan een </w:t>
      </w:r>
      <w:proofErr w:type="spellStart"/>
      <w:r w:rsidRPr="00804204">
        <w:rPr>
          <w:rFonts w:ascii="Quire Sans" w:hAnsi="Quire Sans" w:cs="Quire Sans"/>
          <w:lang w:val="nl-NL"/>
        </w:rPr>
        <w:t>governance</w:t>
      </w:r>
      <w:proofErr w:type="spellEnd"/>
      <w:r w:rsidRPr="00804204">
        <w:rPr>
          <w:rFonts w:ascii="Quire Sans" w:hAnsi="Quire Sans" w:cs="Quire Sans"/>
          <w:lang w:val="nl-NL"/>
        </w:rPr>
        <w:t>-model waarin stabiliteit relationeel wordt versterkt.</w:t>
      </w:r>
    </w:p>
    <w:p w14:paraId="23148F03" w14:textId="77777777" w:rsidR="00804204" w:rsidRPr="00804204" w:rsidRDefault="00804204" w:rsidP="00804204">
      <w:pPr>
        <w:rPr>
          <w:rFonts w:ascii="Quire Sans" w:hAnsi="Quire Sans" w:cs="Quire Sans"/>
          <w:lang w:val="nl-NL"/>
        </w:rPr>
      </w:pPr>
      <w:r w:rsidRPr="00804204">
        <w:rPr>
          <w:rFonts w:ascii="Quire Sans" w:hAnsi="Quire Sans" w:cs="Quire Sans"/>
          <w:lang w:val="nl-NL"/>
        </w:rPr>
        <w:t>Legitimiteit begint bij uitlegbaarheid.</w:t>
      </w:r>
      <w:r w:rsidRPr="00804204">
        <w:rPr>
          <w:rFonts w:ascii="Quire Sans" w:hAnsi="Quire Sans" w:cs="Quire Sans"/>
          <w:lang w:val="nl-NL"/>
        </w:rPr>
        <w:br/>
        <w:t>Vertrouwen begint bij transparantie.</w:t>
      </w:r>
    </w:p>
    <w:p w14:paraId="3698EBE3" w14:textId="374509A0" w:rsidR="001862BF" w:rsidRPr="000908A4" w:rsidRDefault="001862BF" w:rsidP="00804204">
      <w:pPr>
        <w:rPr>
          <w:rFonts w:ascii="Quire Sans" w:hAnsi="Quire Sans" w:cs="Quire Sans"/>
          <w:lang w:val="nl-NL"/>
        </w:rPr>
      </w:pPr>
    </w:p>
    <w:sectPr w:rsidR="001862BF" w:rsidRPr="000908A4" w:rsidSect="0040220B">
      <w:headerReference w:type="default" r:id="rId8"/>
      <w:footerReference w:type="default" r:id="rId9"/>
      <w:pgSz w:w="11906" w:h="16838" w:code="9"/>
      <w:pgMar w:top="1985" w:right="141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E38E4" w14:textId="77777777" w:rsidR="009C6382" w:rsidRDefault="009C6382">
      <w:pPr>
        <w:spacing w:after="0" w:line="240" w:lineRule="auto"/>
      </w:pPr>
      <w:r>
        <w:separator/>
      </w:r>
    </w:p>
  </w:endnote>
  <w:endnote w:type="continuationSeparator" w:id="0">
    <w:p w14:paraId="1E7E6BC3" w14:textId="77777777" w:rsidR="009C6382" w:rsidRDefault="009C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EndPr/>
    <w:sdtContent>
      <w:p w14:paraId="37AA196B" w14:textId="4999AC9D"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804204">
          <w:rPr>
            <w:rFonts w:ascii="Arial Narrow" w:hAnsi="Arial Narrow"/>
            <w:noProof/>
            <w:sz w:val="18"/>
            <w:szCs w:val="18"/>
            <w:lang w:val="nl-NL"/>
          </w:rPr>
          <w:t>CIV-CARE_P001_SHPP004-01_Vertrouwen-als-Bestuurlijk-Legitimatiebeginsel_v0.9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CF8D42"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DCF8D42"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850C5" w14:textId="77777777" w:rsidR="009C6382" w:rsidRDefault="009C6382">
      <w:pPr>
        <w:spacing w:after="0" w:line="240" w:lineRule="auto"/>
      </w:pPr>
      <w:r>
        <w:separator/>
      </w:r>
    </w:p>
  </w:footnote>
  <w:footnote w:type="continuationSeparator" w:id="0">
    <w:p w14:paraId="171DDBAD" w14:textId="77777777" w:rsidR="009C6382" w:rsidRDefault="009C6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1B63" w14:textId="4A067025"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46A772C"/>
    <w:multiLevelType w:val="multilevel"/>
    <w:tmpl w:val="4BAC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A5F0E"/>
    <w:multiLevelType w:val="multilevel"/>
    <w:tmpl w:val="CFCE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E2F60"/>
    <w:multiLevelType w:val="multilevel"/>
    <w:tmpl w:val="8604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745E1"/>
    <w:multiLevelType w:val="multilevel"/>
    <w:tmpl w:val="12FA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C16E8"/>
    <w:multiLevelType w:val="multilevel"/>
    <w:tmpl w:val="CA2E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55815"/>
    <w:multiLevelType w:val="multilevel"/>
    <w:tmpl w:val="C77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037C8"/>
    <w:multiLevelType w:val="multilevel"/>
    <w:tmpl w:val="7E9A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2545E6"/>
    <w:multiLevelType w:val="multilevel"/>
    <w:tmpl w:val="827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62D2F"/>
    <w:multiLevelType w:val="multilevel"/>
    <w:tmpl w:val="3AD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370FE"/>
    <w:multiLevelType w:val="multilevel"/>
    <w:tmpl w:val="FC5E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510F5"/>
    <w:multiLevelType w:val="multilevel"/>
    <w:tmpl w:val="77EE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87411"/>
    <w:multiLevelType w:val="multilevel"/>
    <w:tmpl w:val="0088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42C04"/>
    <w:multiLevelType w:val="multilevel"/>
    <w:tmpl w:val="837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65AD4"/>
    <w:multiLevelType w:val="multilevel"/>
    <w:tmpl w:val="5C36F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C12573"/>
    <w:multiLevelType w:val="multilevel"/>
    <w:tmpl w:val="C9B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451F81"/>
    <w:multiLevelType w:val="multilevel"/>
    <w:tmpl w:val="A48E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76794F"/>
    <w:multiLevelType w:val="multilevel"/>
    <w:tmpl w:val="3A9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D004A7"/>
    <w:multiLevelType w:val="multilevel"/>
    <w:tmpl w:val="318C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2B6E2D"/>
    <w:multiLevelType w:val="multilevel"/>
    <w:tmpl w:val="1DBA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2B5503"/>
    <w:multiLevelType w:val="multilevel"/>
    <w:tmpl w:val="335A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39394B"/>
    <w:multiLevelType w:val="multilevel"/>
    <w:tmpl w:val="802E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D0462"/>
    <w:multiLevelType w:val="multilevel"/>
    <w:tmpl w:val="A3D8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D46F2"/>
    <w:multiLevelType w:val="multilevel"/>
    <w:tmpl w:val="C63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0421E"/>
    <w:multiLevelType w:val="multilevel"/>
    <w:tmpl w:val="79D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A90070"/>
    <w:multiLevelType w:val="multilevel"/>
    <w:tmpl w:val="FA60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263BC"/>
    <w:multiLevelType w:val="multilevel"/>
    <w:tmpl w:val="D29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66E72"/>
    <w:multiLevelType w:val="multilevel"/>
    <w:tmpl w:val="C4CC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7E2498"/>
    <w:multiLevelType w:val="multilevel"/>
    <w:tmpl w:val="24F2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62A5E"/>
    <w:multiLevelType w:val="multilevel"/>
    <w:tmpl w:val="4B0C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9643B2"/>
    <w:multiLevelType w:val="multilevel"/>
    <w:tmpl w:val="9A2E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1F2057"/>
    <w:multiLevelType w:val="multilevel"/>
    <w:tmpl w:val="D6F05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001E76"/>
    <w:multiLevelType w:val="multilevel"/>
    <w:tmpl w:val="B522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70669"/>
    <w:multiLevelType w:val="multilevel"/>
    <w:tmpl w:val="1802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EB7525"/>
    <w:multiLevelType w:val="multilevel"/>
    <w:tmpl w:val="BFEE9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5464B6"/>
    <w:multiLevelType w:val="multilevel"/>
    <w:tmpl w:val="AFB06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B47BC3"/>
    <w:multiLevelType w:val="multilevel"/>
    <w:tmpl w:val="75664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5680114">
    <w:abstractNumId w:val="39"/>
  </w:num>
  <w:num w:numId="8" w16cid:durableId="1014309035">
    <w:abstractNumId w:val="31"/>
  </w:num>
  <w:num w:numId="9" w16cid:durableId="836379694">
    <w:abstractNumId w:val="36"/>
  </w:num>
  <w:num w:numId="10" w16cid:durableId="212736094">
    <w:abstractNumId w:val="17"/>
  </w:num>
  <w:num w:numId="11" w16cid:durableId="112672264">
    <w:abstractNumId w:val="41"/>
  </w:num>
  <w:num w:numId="12" w16cid:durableId="44062907">
    <w:abstractNumId w:val="7"/>
  </w:num>
  <w:num w:numId="13" w16cid:durableId="1875606657">
    <w:abstractNumId w:val="27"/>
  </w:num>
  <w:num w:numId="14" w16cid:durableId="1212420910">
    <w:abstractNumId w:val="21"/>
  </w:num>
  <w:num w:numId="15" w16cid:durableId="1843659054">
    <w:abstractNumId w:val="6"/>
  </w:num>
  <w:num w:numId="16" w16cid:durableId="346836528">
    <w:abstractNumId w:val="40"/>
  </w:num>
  <w:num w:numId="17" w16cid:durableId="433283396">
    <w:abstractNumId w:val="28"/>
  </w:num>
  <w:num w:numId="18" w16cid:durableId="1995716186">
    <w:abstractNumId w:val="19"/>
  </w:num>
  <w:num w:numId="19" w16cid:durableId="482048494">
    <w:abstractNumId w:val="33"/>
  </w:num>
  <w:num w:numId="20" w16cid:durableId="670907463">
    <w:abstractNumId w:val="18"/>
  </w:num>
  <w:num w:numId="21" w16cid:durableId="1767536748">
    <w:abstractNumId w:val="16"/>
  </w:num>
  <w:num w:numId="22" w16cid:durableId="225384806">
    <w:abstractNumId w:val="11"/>
  </w:num>
  <w:num w:numId="23" w16cid:durableId="936331295">
    <w:abstractNumId w:val="12"/>
  </w:num>
  <w:num w:numId="24" w16cid:durableId="1367868123">
    <w:abstractNumId w:val="9"/>
  </w:num>
  <w:num w:numId="25" w16cid:durableId="143131729">
    <w:abstractNumId w:val="20"/>
  </w:num>
  <w:num w:numId="26" w16cid:durableId="772822383">
    <w:abstractNumId w:val="26"/>
  </w:num>
  <w:num w:numId="27" w16cid:durableId="903681746">
    <w:abstractNumId w:val="25"/>
  </w:num>
  <w:num w:numId="28" w16cid:durableId="1106998778">
    <w:abstractNumId w:val="15"/>
  </w:num>
  <w:num w:numId="29" w16cid:durableId="140657854">
    <w:abstractNumId w:val="23"/>
  </w:num>
  <w:num w:numId="30" w16cid:durableId="1630279038">
    <w:abstractNumId w:val="38"/>
  </w:num>
  <w:num w:numId="31" w16cid:durableId="787315200">
    <w:abstractNumId w:val="24"/>
  </w:num>
  <w:num w:numId="32" w16cid:durableId="1744524875">
    <w:abstractNumId w:val="8"/>
  </w:num>
  <w:num w:numId="33" w16cid:durableId="796335968">
    <w:abstractNumId w:val="30"/>
  </w:num>
  <w:num w:numId="34" w16cid:durableId="540364096">
    <w:abstractNumId w:val="35"/>
  </w:num>
  <w:num w:numId="35" w16cid:durableId="176971681">
    <w:abstractNumId w:val="29"/>
  </w:num>
  <w:num w:numId="36" w16cid:durableId="186406094">
    <w:abstractNumId w:val="37"/>
  </w:num>
  <w:num w:numId="37" w16cid:durableId="678047468">
    <w:abstractNumId w:val="13"/>
  </w:num>
  <w:num w:numId="38" w16cid:durableId="1108893060">
    <w:abstractNumId w:val="32"/>
  </w:num>
  <w:num w:numId="39" w16cid:durableId="1377319516">
    <w:abstractNumId w:val="34"/>
  </w:num>
  <w:num w:numId="40" w16cid:durableId="2057704680">
    <w:abstractNumId w:val="10"/>
  </w:num>
  <w:num w:numId="41" w16cid:durableId="1482817953">
    <w:abstractNumId w:val="22"/>
  </w:num>
  <w:num w:numId="42" w16cid:durableId="83179760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E5E2A"/>
    <w:rsid w:val="00202D4F"/>
    <w:rsid w:val="0029639D"/>
    <w:rsid w:val="002A3C3D"/>
    <w:rsid w:val="00326F90"/>
    <w:rsid w:val="00361626"/>
    <w:rsid w:val="0040220B"/>
    <w:rsid w:val="004C5145"/>
    <w:rsid w:val="00581E05"/>
    <w:rsid w:val="005D198E"/>
    <w:rsid w:val="00603092"/>
    <w:rsid w:val="00611AE1"/>
    <w:rsid w:val="0065066E"/>
    <w:rsid w:val="006C0F8C"/>
    <w:rsid w:val="00751DDD"/>
    <w:rsid w:val="00767781"/>
    <w:rsid w:val="00804204"/>
    <w:rsid w:val="00836E46"/>
    <w:rsid w:val="0084483A"/>
    <w:rsid w:val="00862AEE"/>
    <w:rsid w:val="00883919"/>
    <w:rsid w:val="00937D17"/>
    <w:rsid w:val="0095518D"/>
    <w:rsid w:val="009C6382"/>
    <w:rsid w:val="009F66B8"/>
    <w:rsid w:val="00A110DC"/>
    <w:rsid w:val="00AA1D8D"/>
    <w:rsid w:val="00AA36A2"/>
    <w:rsid w:val="00AF4AC1"/>
    <w:rsid w:val="00B15CA8"/>
    <w:rsid w:val="00B47730"/>
    <w:rsid w:val="00B9632B"/>
    <w:rsid w:val="00BA501E"/>
    <w:rsid w:val="00BB3179"/>
    <w:rsid w:val="00BF612D"/>
    <w:rsid w:val="00C0361A"/>
    <w:rsid w:val="00C332D7"/>
    <w:rsid w:val="00C94DA4"/>
    <w:rsid w:val="00CB0664"/>
    <w:rsid w:val="00CB3CE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D14D8D4"/>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886</Words>
  <Characters>4876</Characters>
  <Application>Microsoft Office Word</Application>
  <DocSecurity>0</DocSecurity>
  <Lines>40</Lines>
  <Paragraphs>11</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5751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Sjonny O'Fark</cp:lastModifiedBy>
  <cp:revision>2</cp:revision>
  <cp:lastPrinted>2026-02-11T12:04:00Z</cp:lastPrinted>
  <dcterms:created xsi:type="dcterms:W3CDTF">2026-02-11T12:06:00Z</dcterms:created>
  <dcterms:modified xsi:type="dcterms:W3CDTF">2026-02-11T12:06:00Z</dcterms:modified>
  <cp:category/>
</cp:coreProperties>
</file>