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6DB2F" w14:textId="77777777" w:rsidR="002063F2" w:rsidRPr="004152DC" w:rsidRDefault="002063F2" w:rsidP="002063F2">
      <w:pPr>
        <w:pStyle w:val="Titel"/>
        <w:jc w:val="center"/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</w:pPr>
      <w:r w:rsidRPr="004152DC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  <w:t>CIV-CARE P001</w:t>
      </w:r>
    </w:p>
    <w:p w14:paraId="7C6B9E61" w14:textId="294CC2AF" w:rsidR="002063F2" w:rsidRPr="004152DC" w:rsidRDefault="00D7545F" w:rsidP="002063F2">
      <w:pPr>
        <w:pStyle w:val="Titel"/>
        <w:jc w:val="center"/>
        <w:rPr>
          <w:rFonts w:ascii="Quire Sans" w:hAnsi="Quire Sans" w:cs="Quire Sans"/>
          <w:sz w:val="24"/>
          <w:szCs w:val="24"/>
        </w:rPr>
      </w:pPr>
      <w:r w:rsidRPr="004152DC">
        <w:rPr>
          <w:rFonts w:ascii="Quire Sans" w:hAnsi="Quire Sans" w:cs="Quire Sans"/>
          <w:sz w:val="24"/>
          <w:szCs w:val="24"/>
        </w:rPr>
        <w:t xml:space="preserve">Hoofd </w:t>
      </w:r>
      <w:r w:rsidR="00C52287" w:rsidRPr="004152DC">
        <w:rPr>
          <w:rFonts w:ascii="Quire Sans" w:hAnsi="Quire Sans" w:cs="Quire Sans"/>
          <w:sz w:val="24"/>
          <w:szCs w:val="24"/>
        </w:rPr>
        <w:t xml:space="preserve">Herstel </w:t>
      </w:r>
      <w:proofErr w:type="spellStart"/>
      <w:r w:rsidR="00C52287" w:rsidRPr="004152DC">
        <w:rPr>
          <w:rFonts w:ascii="Quire Sans" w:hAnsi="Quire Sans" w:cs="Quire Sans"/>
          <w:sz w:val="24"/>
          <w:szCs w:val="24"/>
        </w:rPr>
        <w:t>P</w:t>
      </w:r>
      <w:r w:rsidR="002063F2" w:rsidRPr="004152DC">
        <w:rPr>
          <w:rFonts w:ascii="Quire Sans" w:hAnsi="Quire Sans" w:cs="Quire Sans"/>
          <w:sz w:val="24"/>
          <w:szCs w:val="24"/>
        </w:rPr>
        <w:t>ositionpaper</w:t>
      </w:r>
      <w:proofErr w:type="spellEnd"/>
      <w:r w:rsidR="002063F2" w:rsidRPr="004152DC">
        <w:rPr>
          <w:rFonts w:ascii="Quire Sans" w:hAnsi="Quire Sans" w:cs="Quire Sans"/>
          <w:sz w:val="24"/>
          <w:szCs w:val="24"/>
        </w:rPr>
        <w:t xml:space="preserve"> 003</w:t>
      </w:r>
    </w:p>
    <w:p w14:paraId="47A7E1E1" w14:textId="77777777" w:rsidR="002063F2" w:rsidRPr="005E3FD6" w:rsidRDefault="002063F2" w:rsidP="002063F2">
      <w:pPr>
        <w:pStyle w:val="Titel"/>
        <w:jc w:val="center"/>
        <w:rPr>
          <w:rFonts w:ascii="Quire Sans" w:hAnsi="Quire Sans" w:cs="Quire Sans"/>
          <w:b/>
          <w:bCs/>
        </w:rPr>
      </w:pPr>
      <w:r w:rsidRPr="005E3FD6">
        <w:rPr>
          <w:rFonts w:ascii="Quire Sans" w:hAnsi="Quire Sans" w:cs="Quire Sans"/>
          <w:b/>
          <w:bCs/>
        </w:rPr>
        <w:t>Herstel van impasse zonder juridisering</w:t>
      </w:r>
    </w:p>
    <w:p w14:paraId="0E914B49" w14:textId="77777777" w:rsidR="002063F2" w:rsidRPr="005E3FD6" w:rsidRDefault="002063F2" w:rsidP="002063F2">
      <w:pPr>
        <w:pStyle w:val="Ondertitel"/>
        <w:jc w:val="center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Een normatief kader voor de-escalatie, herpositionering en herstel in zorg- en </w:t>
      </w:r>
      <w:proofErr w:type="spellStart"/>
      <w:r w:rsidRPr="005E3FD6">
        <w:rPr>
          <w:rFonts w:ascii="Quire Sans" w:hAnsi="Quire Sans" w:cs="Quire Sans"/>
        </w:rPr>
        <w:t>bestuurscontexten</w:t>
      </w:r>
      <w:proofErr w:type="spellEnd"/>
    </w:p>
    <w:p w14:paraId="7701DB20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Documentcode:</w:t>
      </w:r>
      <w:r w:rsidRPr="005E3FD6">
        <w:rPr>
          <w:rFonts w:ascii="Quire Sans" w:hAnsi="Quire Sans" w:cs="Quire Sans"/>
        </w:rPr>
        <w:br/>
        <w:t>CIV-CARE_P001_HPP003_Herstel-van-Impasse-zonder-Juridisering_v0.9.pdf</w:t>
      </w:r>
    </w:p>
    <w:p w14:paraId="1D404FE4" w14:textId="3C3F81AF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Status:</w:t>
      </w:r>
      <w:r w:rsidRPr="005E3FD6">
        <w:rPr>
          <w:rFonts w:ascii="Quire Sans" w:hAnsi="Quire Sans" w:cs="Quire Sans"/>
        </w:rPr>
        <w:t xml:space="preserve"> Concept (open voor publieke reflectie)</w:t>
      </w:r>
      <w:r w:rsidRPr="005E3FD6">
        <w:rPr>
          <w:rFonts w:ascii="Quire Sans" w:hAnsi="Quire Sans" w:cs="Quire Sans"/>
        </w:rPr>
        <w:br/>
      </w:r>
      <w:r w:rsidRPr="005E3FD6">
        <w:rPr>
          <w:rFonts w:ascii="Quire Sans" w:hAnsi="Quire Sans" w:cs="Quire Sans"/>
          <w:b/>
          <w:bCs/>
        </w:rPr>
        <w:t>Reikwijdte:</w:t>
      </w:r>
      <w:r w:rsidRPr="005E3FD6">
        <w:rPr>
          <w:rFonts w:ascii="Quire Sans" w:hAnsi="Quire Sans" w:cs="Quire Sans"/>
        </w:rPr>
        <w:t xml:space="preserve"> Volwassenenzorg, jeugdzorg, GGZ, beschermd wonen, bestuursrechtelijke zorgketens</w:t>
      </w:r>
      <w:r w:rsidR="005E3FD6" w:rsidRPr="005E3FD6">
        <w:rPr>
          <w:rFonts w:ascii="Quire Sans" w:hAnsi="Quire Sans" w:cs="Quire Sans"/>
        </w:rPr>
        <w:t>.</w:t>
      </w:r>
      <w:r w:rsidRPr="005E3FD6">
        <w:rPr>
          <w:rFonts w:ascii="Quire Sans" w:hAnsi="Quire Sans" w:cs="Quire Sans"/>
        </w:rPr>
        <w:br/>
      </w:r>
      <w:r w:rsidRPr="005E3FD6">
        <w:rPr>
          <w:rFonts w:ascii="Quire Sans" w:hAnsi="Quire Sans" w:cs="Quire Sans"/>
          <w:b/>
          <w:bCs/>
        </w:rPr>
        <w:t>Onderdeel van:</w:t>
      </w:r>
      <w:r w:rsidRPr="005E3FD6">
        <w:rPr>
          <w:rFonts w:ascii="Quire Sans" w:hAnsi="Quire Sans" w:cs="Quire Sans"/>
        </w:rPr>
        <w:t xml:space="preserve"> CIV-CARE P001 – Normatief kader voor zorg, rechtsbescherming en menselijke maat</w:t>
      </w:r>
    </w:p>
    <w:p w14:paraId="47459BA5" w14:textId="77777777" w:rsidR="002063F2" w:rsidRPr="005E3FD6" w:rsidRDefault="004152DC" w:rsidP="002063F2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5B6F99BE">
          <v:rect id="_x0000_i1025" style="width:0;height:1.5pt" o:hralign="center" o:hrstd="t" o:hr="t" fillcolor="#a0a0a0" stroked="f"/>
        </w:pict>
      </w:r>
    </w:p>
    <w:p w14:paraId="5470DD29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1. Inleiding en aanleiding</w:t>
      </w:r>
    </w:p>
    <w:p w14:paraId="08E14E08" w14:textId="67D5E121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Binnen zorg- en </w:t>
      </w:r>
      <w:proofErr w:type="spellStart"/>
      <w:r w:rsidRPr="005E3FD6">
        <w:rPr>
          <w:rFonts w:ascii="Quire Sans" w:hAnsi="Quire Sans" w:cs="Quire Sans"/>
        </w:rPr>
        <w:t>bestuurs</w:t>
      </w:r>
      <w:proofErr w:type="spellEnd"/>
      <w:r w:rsidR="00D7545F" w:rsidRPr="005E3FD6">
        <w:rPr>
          <w:rFonts w:ascii="Quire Sans" w:hAnsi="Quire Sans" w:cs="Quire Sans"/>
        </w:rPr>
        <w:t xml:space="preserve"> </w:t>
      </w:r>
      <w:r w:rsidRPr="005E3FD6">
        <w:rPr>
          <w:rFonts w:ascii="Quire Sans" w:hAnsi="Quire Sans" w:cs="Quire Sans"/>
        </w:rPr>
        <w:t xml:space="preserve">contexten ontstaan regelmatig situaties waarin samenwerking vastloopt. Niet door een enkel incident of falen van individuen, maar door </w:t>
      </w:r>
      <w:r w:rsidRPr="005E3FD6">
        <w:rPr>
          <w:rFonts w:ascii="Quire Sans" w:hAnsi="Quire Sans" w:cs="Quire Sans"/>
          <w:b/>
          <w:bCs/>
        </w:rPr>
        <w:t>structurele interactiepatronen</w:t>
      </w:r>
      <w:r w:rsidRPr="005E3FD6">
        <w:rPr>
          <w:rFonts w:ascii="Quire Sans" w:hAnsi="Quire Sans" w:cs="Quire Sans"/>
        </w:rPr>
        <w:t xml:space="preserve"> die zich in de tijd verharden. Deze impasses kenmerken zich door:</w:t>
      </w:r>
    </w:p>
    <w:p w14:paraId="467B3E1B" w14:textId="77777777" w:rsidR="002063F2" w:rsidRPr="005E3FD6" w:rsidRDefault="002063F2" w:rsidP="002063F2">
      <w:pPr>
        <w:numPr>
          <w:ilvl w:val="0"/>
          <w:numId w:val="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escalatie van posities in plaats van oplossingen;</w:t>
      </w:r>
    </w:p>
    <w:p w14:paraId="010A6A4E" w14:textId="77777777" w:rsidR="002063F2" w:rsidRPr="005E3FD6" w:rsidRDefault="002063F2" w:rsidP="002063F2">
      <w:pPr>
        <w:numPr>
          <w:ilvl w:val="0"/>
          <w:numId w:val="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toenemende juridisering als enige uitweg;</w:t>
      </w:r>
    </w:p>
    <w:p w14:paraId="079CD34F" w14:textId="77777777" w:rsidR="002063F2" w:rsidRPr="005E3FD6" w:rsidRDefault="002063F2" w:rsidP="002063F2">
      <w:pPr>
        <w:numPr>
          <w:ilvl w:val="0"/>
          <w:numId w:val="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defensieve dossiervorming;</w:t>
      </w:r>
    </w:p>
    <w:p w14:paraId="26632E2E" w14:textId="77777777" w:rsidR="002063F2" w:rsidRPr="005E3FD6" w:rsidRDefault="002063F2" w:rsidP="002063F2">
      <w:pPr>
        <w:numPr>
          <w:ilvl w:val="0"/>
          <w:numId w:val="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uitsluiting van directe communicatie;</w:t>
      </w:r>
    </w:p>
    <w:p w14:paraId="45EF6DB2" w14:textId="77777777" w:rsidR="002063F2" w:rsidRPr="005E3FD6" w:rsidRDefault="002063F2" w:rsidP="002063F2">
      <w:pPr>
        <w:numPr>
          <w:ilvl w:val="0"/>
          <w:numId w:val="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en verlies van vertrouwen tussen betrokkenen.</w:t>
      </w:r>
    </w:p>
    <w:p w14:paraId="0D5012BB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 praktijk leert dat juridische procedures in dergelijke situaties zelden leiden tot duurzaam herstel. Zij kunnen noodzakelijk zijn voor rechtsbescherming, maar </w:t>
      </w:r>
      <w:r w:rsidRPr="005E3FD6">
        <w:rPr>
          <w:rFonts w:ascii="Quire Sans" w:hAnsi="Quire Sans" w:cs="Quire Sans"/>
          <w:b/>
          <w:bCs/>
        </w:rPr>
        <w:t>zijn niet ontworpen als herstelinstrument</w:t>
      </w:r>
      <w:r w:rsidRPr="005E3FD6">
        <w:rPr>
          <w:rFonts w:ascii="Quire Sans" w:hAnsi="Quire Sans" w:cs="Quire Sans"/>
        </w:rPr>
        <w:t>.</w:t>
      </w:r>
    </w:p>
    <w:p w14:paraId="53EB4F9F" w14:textId="2BC7352F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Deze hoofd</w:t>
      </w:r>
      <w:r w:rsidR="00D7545F" w:rsidRPr="005E3FD6">
        <w:rPr>
          <w:rFonts w:ascii="Quire Sans" w:hAnsi="Quire Sans" w:cs="Quire Sans"/>
        </w:rPr>
        <w:t>-</w:t>
      </w:r>
      <w:proofErr w:type="spellStart"/>
      <w:r w:rsidR="00D7545F" w:rsidRPr="005E3FD6">
        <w:rPr>
          <w:rFonts w:ascii="Quire Sans" w:hAnsi="Quire Sans" w:cs="Quire Sans"/>
        </w:rPr>
        <w:t>herstel</w:t>
      </w:r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introduceert daarom een </w:t>
      </w:r>
      <w:r w:rsidRPr="005E3FD6">
        <w:rPr>
          <w:rFonts w:ascii="Quire Sans" w:hAnsi="Quire Sans" w:cs="Quire Sans"/>
          <w:b/>
          <w:bCs/>
        </w:rPr>
        <w:t>herstelgericht normatief kader</w:t>
      </w:r>
      <w:r w:rsidRPr="005E3FD6">
        <w:rPr>
          <w:rFonts w:ascii="Quire Sans" w:hAnsi="Quire Sans" w:cs="Quire Sans"/>
        </w:rPr>
        <w:t xml:space="preserve">, dat beoogt impasses te doorbreken </w:t>
      </w:r>
      <w:r w:rsidRPr="005E3FD6">
        <w:rPr>
          <w:rFonts w:ascii="Quire Sans" w:hAnsi="Quire Sans" w:cs="Quire Sans"/>
          <w:b/>
          <w:bCs/>
        </w:rPr>
        <w:t>zonder</w:t>
      </w:r>
      <w:r w:rsidRPr="005E3FD6">
        <w:rPr>
          <w:rFonts w:ascii="Quire Sans" w:hAnsi="Quire Sans" w:cs="Quire Sans"/>
        </w:rPr>
        <w:t>:</w:t>
      </w:r>
    </w:p>
    <w:p w14:paraId="055A6FBD" w14:textId="77777777" w:rsidR="002063F2" w:rsidRPr="005E3FD6" w:rsidRDefault="002063F2" w:rsidP="002063F2">
      <w:pPr>
        <w:numPr>
          <w:ilvl w:val="0"/>
          <w:numId w:val="1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schuldtoewijzing,</w:t>
      </w:r>
    </w:p>
    <w:p w14:paraId="797D6B7D" w14:textId="77777777" w:rsidR="002063F2" w:rsidRPr="005E3FD6" w:rsidRDefault="002063F2" w:rsidP="002063F2">
      <w:pPr>
        <w:numPr>
          <w:ilvl w:val="0"/>
          <w:numId w:val="1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bewijsstrijd,</w:t>
      </w:r>
    </w:p>
    <w:p w14:paraId="5B91A5B3" w14:textId="77777777" w:rsidR="002063F2" w:rsidRPr="005E3FD6" w:rsidRDefault="002063F2" w:rsidP="002063F2">
      <w:pPr>
        <w:numPr>
          <w:ilvl w:val="0"/>
          <w:numId w:val="1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of het activeren van nieuwe escalatiemechanismen.</w:t>
      </w:r>
    </w:p>
    <w:p w14:paraId="7D8EB7A3" w14:textId="245F471C" w:rsidR="002063F2" w:rsidRPr="005E3FD6" w:rsidRDefault="002063F2" w:rsidP="002063F2">
      <w:pPr>
        <w:rPr>
          <w:rFonts w:ascii="Quire Sans" w:hAnsi="Quire Sans" w:cs="Quire Sans"/>
        </w:rPr>
      </w:pPr>
    </w:p>
    <w:p w14:paraId="6727F2D5" w14:textId="51F1372E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lastRenderedPageBreak/>
        <w:t xml:space="preserve">2. Doel en functie van 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</w:p>
    <w:p w14:paraId="029BB0B8" w14:textId="6BE4D496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heeft een </w:t>
      </w:r>
      <w:r w:rsidRPr="005E3FD6">
        <w:rPr>
          <w:rFonts w:ascii="Quire Sans" w:hAnsi="Quire Sans" w:cs="Quire Sans"/>
          <w:b/>
          <w:bCs/>
        </w:rPr>
        <w:t>duidende en richtinggevende functie</w:t>
      </w:r>
      <w:r w:rsidRPr="005E3FD6">
        <w:rPr>
          <w:rFonts w:ascii="Quire Sans" w:hAnsi="Quire Sans" w:cs="Quire Sans"/>
        </w:rPr>
        <w:t>, en beoogt:</w:t>
      </w:r>
    </w:p>
    <w:p w14:paraId="29D7466E" w14:textId="77777777" w:rsidR="002063F2" w:rsidRPr="005E3FD6" w:rsidRDefault="002063F2" w:rsidP="002063F2">
      <w:pPr>
        <w:numPr>
          <w:ilvl w:val="0"/>
          <w:numId w:val="1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Impasses te herkennen als </w:t>
      </w:r>
      <w:r w:rsidRPr="005E3FD6">
        <w:rPr>
          <w:rFonts w:ascii="Quire Sans" w:hAnsi="Quire Sans" w:cs="Quire Sans"/>
          <w:b/>
          <w:bCs/>
        </w:rPr>
        <w:t>relationeel-systemische fenomenen</w:t>
      </w:r>
      <w:r w:rsidRPr="005E3FD6">
        <w:rPr>
          <w:rFonts w:ascii="Quire Sans" w:hAnsi="Quire Sans" w:cs="Quire Sans"/>
        </w:rPr>
        <w:t>;</w:t>
      </w:r>
    </w:p>
    <w:p w14:paraId="42B5BDA9" w14:textId="77777777" w:rsidR="002063F2" w:rsidRPr="005E3FD6" w:rsidRDefault="002063F2" w:rsidP="002063F2">
      <w:pPr>
        <w:numPr>
          <w:ilvl w:val="0"/>
          <w:numId w:val="1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Alternatieven te bieden vóórdat juridische strijd onvermijdelijk wordt;</w:t>
      </w:r>
    </w:p>
    <w:p w14:paraId="5139C2C0" w14:textId="77777777" w:rsidR="002063F2" w:rsidRPr="005E3FD6" w:rsidRDefault="002063F2" w:rsidP="002063F2">
      <w:pPr>
        <w:numPr>
          <w:ilvl w:val="0"/>
          <w:numId w:val="1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Een </w:t>
      </w:r>
      <w:r w:rsidRPr="005E3FD6">
        <w:rPr>
          <w:rFonts w:ascii="Quire Sans" w:hAnsi="Quire Sans" w:cs="Quire Sans"/>
          <w:b/>
          <w:bCs/>
        </w:rPr>
        <w:t>gemeenschappelijke taal</w:t>
      </w:r>
      <w:r w:rsidRPr="005E3FD6">
        <w:rPr>
          <w:rFonts w:ascii="Quire Sans" w:hAnsi="Quire Sans" w:cs="Quire Sans"/>
        </w:rPr>
        <w:t xml:space="preserve"> te introduceren voor herstel zonder gezichtsverlies;</w:t>
      </w:r>
    </w:p>
    <w:p w14:paraId="2FF12F18" w14:textId="77777777" w:rsidR="002063F2" w:rsidRPr="005E3FD6" w:rsidRDefault="002063F2" w:rsidP="002063F2">
      <w:pPr>
        <w:numPr>
          <w:ilvl w:val="0"/>
          <w:numId w:val="1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Professionals handelingsruimte te bieden zonder normoverschrijding;</w:t>
      </w:r>
    </w:p>
    <w:p w14:paraId="52A88269" w14:textId="77777777" w:rsidR="002063F2" w:rsidRPr="005E3FD6" w:rsidRDefault="002063F2" w:rsidP="002063F2">
      <w:pPr>
        <w:numPr>
          <w:ilvl w:val="0"/>
          <w:numId w:val="1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Betrokken burgers perspectief te geven buiten het dossier om.</w:t>
      </w:r>
    </w:p>
    <w:p w14:paraId="259FD60E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 paper is </w:t>
      </w:r>
      <w:r w:rsidRPr="005E3FD6">
        <w:rPr>
          <w:rFonts w:ascii="Quire Sans" w:hAnsi="Quire Sans" w:cs="Quire Sans"/>
          <w:b/>
          <w:bCs/>
        </w:rPr>
        <w:t>niet normstellend</w:t>
      </w:r>
      <w:r w:rsidRPr="005E3FD6">
        <w:rPr>
          <w:rFonts w:ascii="Quire Sans" w:hAnsi="Quire Sans" w:cs="Quire Sans"/>
        </w:rPr>
        <w:t xml:space="preserve">, </w:t>
      </w:r>
      <w:r w:rsidRPr="005E3FD6">
        <w:rPr>
          <w:rFonts w:ascii="Quire Sans" w:hAnsi="Quire Sans" w:cs="Quire Sans"/>
          <w:b/>
          <w:bCs/>
        </w:rPr>
        <w:t>niet casusgericht</w:t>
      </w:r>
      <w:r w:rsidRPr="005E3FD6">
        <w:rPr>
          <w:rFonts w:ascii="Quire Sans" w:hAnsi="Quire Sans" w:cs="Quire Sans"/>
        </w:rPr>
        <w:t xml:space="preserve"> en </w:t>
      </w:r>
      <w:r w:rsidRPr="005E3FD6">
        <w:rPr>
          <w:rFonts w:ascii="Quire Sans" w:hAnsi="Quire Sans" w:cs="Quire Sans"/>
          <w:b/>
          <w:bCs/>
        </w:rPr>
        <w:t>niet beschuldigend</w:t>
      </w:r>
      <w:r w:rsidRPr="005E3FD6">
        <w:rPr>
          <w:rFonts w:ascii="Quire Sans" w:hAnsi="Quire Sans" w:cs="Quire Sans"/>
        </w:rPr>
        <w:t>.</w:t>
      </w:r>
    </w:p>
    <w:p w14:paraId="5A2766E0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3. Normatief uitgangspunt</w:t>
      </w:r>
    </w:p>
    <w:p w14:paraId="07827AB0" w14:textId="0500610C" w:rsidR="005E3FD6" w:rsidRPr="005E3FD6" w:rsidRDefault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is gebaseerd op de volgende kernprincipes</w:t>
      </w:r>
    </w:p>
    <w:p w14:paraId="34A28C19" w14:textId="1C5F1A59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, reeds verankerd in CIV-CARE P001:</w:t>
      </w:r>
    </w:p>
    <w:p w14:paraId="5AE56410" w14:textId="77777777" w:rsidR="002063F2" w:rsidRPr="005E3FD6" w:rsidRDefault="002063F2" w:rsidP="002063F2">
      <w:pPr>
        <w:numPr>
          <w:ilvl w:val="0"/>
          <w:numId w:val="1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menselijke waardigheid als uitgangspunt;</w:t>
      </w:r>
    </w:p>
    <w:p w14:paraId="2D3C9082" w14:textId="77777777" w:rsidR="002063F2" w:rsidRPr="005E3FD6" w:rsidRDefault="002063F2" w:rsidP="002063F2">
      <w:pPr>
        <w:numPr>
          <w:ilvl w:val="0"/>
          <w:numId w:val="1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proportionaliteit en tijdelijkheid van interventies;</w:t>
      </w:r>
    </w:p>
    <w:p w14:paraId="078084C6" w14:textId="77777777" w:rsidR="002063F2" w:rsidRPr="005E3FD6" w:rsidRDefault="002063F2" w:rsidP="002063F2">
      <w:pPr>
        <w:numPr>
          <w:ilvl w:val="0"/>
          <w:numId w:val="1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directe participatie boven vertegenwoordiging;</w:t>
      </w:r>
    </w:p>
    <w:p w14:paraId="68726696" w14:textId="77777777" w:rsidR="002063F2" w:rsidRPr="005E3FD6" w:rsidRDefault="002063F2" w:rsidP="002063F2">
      <w:pPr>
        <w:numPr>
          <w:ilvl w:val="0"/>
          <w:numId w:val="1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relationele autonomie boven systeembehoud;</w:t>
      </w:r>
    </w:p>
    <w:p w14:paraId="07D66D59" w14:textId="77777777" w:rsidR="002063F2" w:rsidRPr="005E3FD6" w:rsidRDefault="002063F2" w:rsidP="002063F2">
      <w:pPr>
        <w:numPr>
          <w:ilvl w:val="0"/>
          <w:numId w:val="1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herstelgericht handelen boven </w:t>
      </w:r>
      <w:proofErr w:type="spellStart"/>
      <w:r w:rsidRPr="005E3FD6">
        <w:rPr>
          <w:rFonts w:ascii="Quire Sans" w:hAnsi="Quire Sans" w:cs="Quire Sans"/>
        </w:rPr>
        <w:t>beheerslogica</w:t>
      </w:r>
      <w:proofErr w:type="spellEnd"/>
      <w:r w:rsidRPr="005E3FD6">
        <w:rPr>
          <w:rFonts w:ascii="Quire Sans" w:hAnsi="Quire Sans" w:cs="Quire Sans"/>
        </w:rPr>
        <w:t>.</w:t>
      </w:r>
    </w:p>
    <w:p w14:paraId="482DB58A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Herstel wordt hierbij niet gezien als emotioneel proces, maar als </w:t>
      </w:r>
      <w:r w:rsidRPr="005E3FD6">
        <w:rPr>
          <w:rFonts w:ascii="Quire Sans" w:hAnsi="Quire Sans" w:cs="Quire Sans"/>
          <w:b/>
          <w:bCs/>
        </w:rPr>
        <w:t>bestuurlijk-juridisch verantwoord handelingskader</w:t>
      </w:r>
      <w:r w:rsidRPr="005E3FD6">
        <w:rPr>
          <w:rFonts w:ascii="Quire Sans" w:hAnsi="Quire Sans" w:cs="Quire Sans"/>
        </w:rPr>
        <w:t>.</w:t>
      </w:r>
    </w:p>
    <w:p w14:paraId="67109D11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4. De impasse als structureel patroon</w:t>
      </w:r>
    </w:p>
    <w:p w14:paraId="03667457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Een impasse ontstaat wanneer:</w:t>
      </w:r>
    </w:p>
    <w:p w14:paraId="0C89D4F2" w14:textId="77777777" w:rsidR="002063F2" w:rsidRPr="005E3FD6" w:rsidRDefault="002063F2" w:rsidP="002063F2">
      <w:pPr>
        <w:numPr>
          <w:ilvl w:val="0"/>
          <w:numId w:val="13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partijen elkaar uitsluitend nog </w:t>
      </w:r>
      <w:r w:rsidRPr="005E3FD6">
        <w:rPr>
          <w:rFonts w:ascii="Quire Sans" w:hAnsi="Quire Sans" w:cs="Quire Sans"/>
          <w:b/>
          <w:bCs/>
        </w:rPr>
        <w:t>via systemen</w:t>
      </w:r>
      <w:r w:rsidRPr="005E3FD6">
        <w:rPr>
          <w:rFonts w:ascii="Quire Sans" w:hAnsi="Quire Sans" w:cs="Quire Sans"/>
        </w:rPr>
        <w:t xml:space="preserve"> ontmoeten;</w:t>
      </w:r>
    </w:p>
    <w:p w14:paraId="1EBB0941" w14:textId="77777777" w:rsidR="002063F2" w:rsidRPr="005E3FD6" w:rsidRDefault="002063F2" w:rsidP="002063F2">
      <w:pPr>
        <w:numPr>
          <w:ilvl w:val="0"/>
          <w:numId w:val="13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communicatie plaatsvindt </w:t>
      </w:r>
      <w:r w:rsidRPr="005E3FD6">
        <w:rPr>
          <w:rFonts w:ascii="Quire Sans" w:hAnsi="Quire Sans" w:cs="Quire Sans"/>
          <w:b/>
          <w:bCs/>
        </w:rPr>
        <w:t>over</w:t>
      </w:r>
      <w:r w:rsidRPr="005E3FD6">
        <w:rPr>
          <w:rFonts w:ascii="Quire Sans" w:hAnsi="Quire Sans" w:cs="Quire Sans"/>
        </w:rPr>
        <w:t xml:space="preserve"> in plaats van </w:t>
      </w:r>
      <w:r w:rsidRPr="005E3FD6">
        <w:rPr>
          <w:rFonts w:ascii="Quire Sans" w:hAnsi="Quire Sans" w:cs="Quire Sans"/>
          <w:b/>
          <w:bCs/>
        </w:rPr>
        <w:t>met</w:t>
      </w:r>
      <w:r w:rsidRPr="005E3FD6">
        <w:rPr>
          <w:rFonts w:ascii="Quire Sans" w:hAnsi="Quire Sans" w:cs="Quire Sans"/>
        </w:rPr>
        <w:t xml:space="preserve"> betrokkenen;</w:t>
      </w:r>
    </w:p>
    <w:p w14:paraId="085EC514" w14:textId="77777777" w:rsidR="002063F2" w:rsidRPr="005E3FD6" w:rsidRDefault="002063F2" w:rsidP="002063F2">
      <w:pPr>
        <w:numPr>
          <w:ilvl w:val="0"/>
          <w:numId w:val="13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eerdere besluiten niet meer bevraagd mogen worden;</w:t>
      </w:r>
    </w:p>
    <w:p w14:paraId="36BB482A" w14:textId="77777777" w:rsidR="002063F2" w:rsidRPr="005E3FD6" w:rsidRDefault="002063F2" w:rsidP="002063F2">
      <w:pPr>
        <w:numPr>
          <w:ilvl w:val="0"/>
          <w:numId w:val="13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iedere stap wordt geïnterpreteerd als aanval of risico;</w:t>
      </w:r>
    </w:p>
    <w:p w14:paraId="49CC3A11" w14:textId="77777777" w:rsidR="002063F2" w:rsidRPr="005E3FD6" w:rsidRDefault="002063F2" w:rsidP="002063F2">
      <w:pPr>
        <w:numPr>
          <w:ilvl w:val="0"/>
          <w:numId w:val="13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niemand nog expliciet verantwoordelijk durft te zijn.</w:t>
      </w:r>
    </w:p>
    <w:p w14:paraId="3ADC6A9A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Belangrijk:</w:t>
      </w:r>
    </w:p>
    <w:p w14:paraId="34F27A46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Een impasse is geen bewijs van onwil of onrechtmatigheid, maar van </w:t>
      </w:r>
      <w:r w:rsidRPr="005E3FD6">
        <w:rPr>
          <w:rFonts w:ascii="Quire Sans" w:hAnsi="Quire Sans" w:cs="Quire Sans"/>
          <w:b/>
          <w:bCs/>
        </w:rPr>
        <w:t>overbelasting van het systeem</w:t>
      </w:r>
      <w:r w:rsidRPr="005E3FD6">
        <w:rPr>
          <w:rFonts w:ascii="Quire Sans" w:hAnsi="Quire Sans" w:cs="Quire Sans"/>
        </w:rPr>
        <w:t>.</w:t>
      </w:r>
    </w:p>
    <w:p w14:paraId="072E9F63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5. Waarom juridisering de impasse vaak verdiept</w:t>
      </w:r>
    </w:p>
    <w:p w14:paraId="22A54EEA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Juridisering is gericht op:</w:t>
      </w:r>
    </w:p>
    <w:p w14:paraId="3AD13875" w14:textId="77777777" w:rsidR="002063F2" w:rsidRPr="005E3FD6" w:rsidRDefault="002063F2" w:rsidP="002063F2">
      <w:pPr>
        <w:numPr>
          <w:ilvl w:val="0"/>
          <w:numId w:val="14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vaststelling van feiten;</w:t>
      </w:r>
    </w:p>
    <w:p w14:paraId="076FA4FE" w14:textId="77777777" w:rsidR="002063F2" w:rsidRPr="005E3FD6" w:rsidRDefault="002063F2" w:rsidP="002063F2">
      <w:pPr>
        <w:numPr>
          <w:ilvl w:val="0"/>
          <w:numId w:val="14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beoordeling van rechtmatigheid;</w:t>
      </w:r>
    </w:p>
    <w:p w14:paraId="6119587F" w14:textId="77777777" w:rsidR="002063F2" w:rsidRPr="005E3FD6" w:rsidRDefault="002063F2" w:rsidP="002063F2">
      <w:pPr>
        <w:numPr>
          <w:ilvl w:val="0"/>
          <w:numId w:val="14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sanctionering of correctie.</w:t>
      </w:r>
    </w:p>
    <w:p w14:paraId="2464F121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Impasses vragen echter om:</w:t>
      </w:r>
    </w:p>
    <w:p w14:paraId="4F835588" w14:textId="77777777" w:rsidR="002063F2" w:rsidRPr="005E3FD6" w:rsidRDefault="002063F2" w:rsidP="002063F2">
      <w:pPr>
        <w:numPr>
          <w:ilvl w:val="0"/>
          <w:numId w:val="15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herpositionering;</w:t>
      </w:r>
    </w:p>
    <w:p w14:paraId="7C751460" w14:textId="77777777" w:rsidR="002063F2" w:rsidRPr="005E3FD6" w:rsidRDefault="002063F2" w:rsidP="002063F2">
      <w:pPr>
        <w:numPr>
          <w:ilvl w:val="0"/>
          <w:numId w:val="15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tijdelijke de-escalatie;</w:t>
      </w:r>
    </w:p>
    <w:p w14:paraId="329B9C24" w14:textId="77777777" w:rsidR="002063F2" w:rsidRPr="005E3FD6" w:rsidRDefault="002063F2" w:rsidP="002063F2">
      <w:pPr>
        <w:numPr>
          <w:ilvl w:val="0"/>
          <w:numId w:val="15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relationeel herstel;</w:t>
      </w:r>
    </w:p>
    <w:p w14:paraId="16C1CEE6" w14:textId="77777777" w:rsidR="002063F2" w:rsidRPr="005E3FD6" w:rsidRDefault="002063F2" w:rsidP="002063F2">
      <w:pPr>
        <w:numPr>
          <w:ilvl w:val="0"/>
          <w:numId w:val="15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heropening van perspectief.</w:t>
      </w:r>
    </w:p>
    <w:p w14:paraId="242AFB6A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Wanneer juridisering wordt ingezet als </w:t>
      </w:r>
      <w:r w:rsidRPr="005E3FD6">
        <w:rPr>
          <w:rFonts w:ascii="Quire Sans" w:hAnsi="Quire Sans" w:cs="Quire Sans"/>
          <w:b/>
          <w:bCs/>
        </w:rPr>
        <w:t>eerste reflex</w:t>
      </w:r>
      <w:r w:rsidRPr="005E3FD6">
        <w:rPr>
          <w:rFonts w:ascii="Quire Sans" w:hAnsi="Quire Sans" w:cs="Quire Sans"/>
        </w:rPr>
        <w:t>, ontstaat het risico dat:</w:t>
      </w:r>
    </w:p>
    <w:p w14:paraId="1FFBCB48" w14:textId="77777777" w:rsidR="002063F2" w:rsidRPr="005E3FD6" w:rsidRDefault="002063F2" w:rsidP="002063F2">
      <w:pPr>
        <w:numPr>
          <w:ilvl w:val="0"/>
          <w:numId w:val="16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partijen zich verder ingraven;</w:t>
      </w:r>
    </w:p>
    <w:p w14:paraId="19B23E5C" w14:textId="77777777" w:rsidR="002063F2" w:rsidRPr="005E3FD6" w:rsidRDefault="002063F2" w:rsidP="002063F2">
      <w:pPr>
        <w:numPr>
          <w:ilvl w:val="0"/>
          <w:numId w:val="16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professionals defensief gaan handelen;</w:t>
      </w:r>
    </w:p>
    <w:p w14:paraId="660F018C" w14:textId="77777777" w:rsidR="002063F2" w:rsidRPr="005E3FD6" w:rsidRDefault="002063F2" w:rsidP="002063F2">
      <w:pPr>
        <w:numPr>
          <w:ilvl w:val="0"/>
          <w:numId w:val="16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dossiers leidend worden boven werkelijkheid;</w:t>
      </w:r>
    </w:p>
    <w:p w14:paraId="68BB458D" w14:textId="77777777" w:rsidR="002063F2" w:rsidRPr="005E3FD6" w:rsidRDefault="002063F2" w:rsidP="002063F2">
      <w:pPr>
        <w:numPr>
          <w:ilvl w:val="0"/>
          <w:numId w:val="16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herstel onmogelijk wordt zonder gezichtsverlies.</w:t>
      </w:r>
    </w:p>
    <w:p w14:paraId="7EF05670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6. Het herstelalternatief: kernbenadering</w:t>
      </w:r>
    </w:p>
    <w:p w14:paraId="653111FA" w14:textId="6CBA5E90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introduceert een </w:t>
      </w:r>
      <w:r w:rsidRPr="005E3FD6">
        <w:rPr>
          <w:rFonts w:ascii="Quire Sans" w:hAnsi="Quire Sans" w:cs="Quire Sans"/>
          <w:b/>
          <w:bCs/>
        </w:rPr>
        <w:t>herstelalternatief</w:t>
      </w:r>
      <w:r w:rsidRPr="005E3FD6">
        <w:rPr>
          <w:rFonts w:ascii="Quire Sans" w:hAnsi="Quire Sans" w:cs="Quire Sans"/>
        </w:rPr>
        <w:t xml:space="preserve"> dat berust op vijf samenhangende bewegingen:</w:t>
      </w:r>
    </w:p>
    <w:p w14:paraId="268B9770" w14:textId="77777777" w:rsidR="002063F2" w:rsidRPr="005E3FD6" w:rsidRDefault="002063F2" w:rsidP="002063F2">
      <w:pPr>
        <w:numPr>
          <w:ilvl w:val="0"/>
          <w:numId w:val="17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Stoppen van escalatie</w:t>
      </w:r>
      <w:r w:rsidRPr="005E3FD6">
        <w:rPr>
          <w:rFonts w:ascii="Quire Sans" w:hAnsi="Quire Sans" w:cs="Quire Sans"/>
        </w:rPr>
        <w:br/>
        <w:t>Geen nieuwe maatregelen, procedures of beoordelingen zolang de impasse niet is geduid.</w:t>
      </w:r>
    </w:p>
    <w:p w14:paraId="543D6194" w14:textId="77777777" w:rsidR="002063F2" w:rsidRPr="005E3FD6" w:rsidRDefault="002063F2" w:rsidP="002063F2">
      <w:pPr>
        <w:numPr>
          <w:ilvl w:val="0"/>
          <w:numId w:val="17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Herpositioneren van rollen</w:t>
      </w:r>
      <w:r w:rsidRPr="005E3FD6">
        <w:rPr>
          <w:rFonts w:ascii="Quire Sans" w:hAnsi="Quire Sans" w:cs="Quire Sans"/>
        </w:rPr>
        <w:br/>
        <w:t>Niet: “wie heeft gelijk?”, maar: “wie kan hier iets herstellen?”</w:t>
      </w:r>
    </w:p>
    <w:p w14:paraId="51D545F4" w14:textId="77777777" w:rsidR="002063F2" w:rsidRPr="005E3FD6" w:rsidRDefault="002063F2" w:rsidP="002063F2">
      <w:pPr>
        <w:numPr>
          <w:ilvl w:val="0"/>
          <w:numId w:val="17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Herstel van directe communicatie</w:t>
      </w:r>
      <w:r w:rsidRPr="005E3FD6">
        <w:rPr>
          <w:rFonts w:ascii="Quire Sans" w:hAnsi="Quire Sans" w:cs="Quire Sans"/>
        </w:rPr>
        <w:br/>
        <w:t>Gesprekken zonder vertegenwoordiging, verslagplicht of bewijsfunctie.</w:t>
      </w:r>
    </w:p>
    <w:p w14:paraId="7DE97DA6" w14:textId="77777777" w:rsidR="002063F2" w:rsidRPr="005E3FD6" w:rsidRDefault="002063F2" w:rsidP="002063F2">
      <w:pPr>
        <w:numPr>
          <w:ilvl w:val="0"/>
          <w:numId w:val="17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Tijdelijkheid expliciteren</w:t>
      </w:r>
      <w:r w:rsidRPr="005E3FD6">
        <w:rPr>
          <w:rFonts w:ascii="Quire Sans" w:hAnsi="Quire Sans" w:cs="Quire Sans"/>
        </w:rPr>
        <w:br/>
        <w:t>Besluiten worden herkend als tijdelijk, niet als eindstatus.</w:t>
      </w:r>
    </w:p>
    <w:p w14:paraId="01864B9C" w14:textId="77777777" w:rsidR="002063F2" w:rsidRPr="005E3FD6" w:rsidRDefault="002063F2" w:rsidP="002063F2">
      <w:pPr>
        <w:numPr>
          <w:ilvl w:val="0"/>
          <w:numId w:val="17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Netwerk opnieuw betrekken</w:t>
      </w:r>
      <w:r w:rsidRPr="005E3FD6">
        <w:rPr>
          <w:rFonts w:ascii="Quire Sans" w:hAnsi="Quire Sans" w:cs="Quire Sans"/>
        </w:rPr>
        <w:br/>
        <w:t>Zonder schuldvraag, zonder herbeoordeling van het verleden.</w:t>
      </w:r>
    </w:p>
    <w:p w14:paraId="1E3DB2C2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7. Relatie tot triangulatie (bewust begrensd)</w:t>
      </w:r>
    </w:p>
    <w:p w14:paraId="3FFF7636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herstelreeks </w:t>
      </w:r>
      <w:r w:rsidRPr="005E3FD6">
        <w:rPr>
          <w:rFonts w:ascii="Quire Sans" w:hAnsi="Quire Sans" w:cs="Quire Sans"/>
          <w:b/>
          <w:bCs/>
        </w:rPr>
        <w:t>vermijdt expliciet</w:t>
      </w:r>
      <w:r w:rsidRPr="005E3FD6">
        <w:rPr>
          <w:rFonts w:ascii="Quire Sans" w:hAnsi="Quire Sans" w:cs="Quire Sans"/>
        </w:rPr>
        <w:t xml:space="preserve"> het actief aantonen van triangulatie, omdat:</w:t>
      </w:r>
    </w:p>
    <w:p w14:paraId="4666BA84" w14:textId="77777777" w:rsidR="002063F2" w:rsidRPr="005E3FD6" w:rsidRDefault="002063F2" w:rsidP="002063F2">
      <w:pPr>
        <w:numPr>
          <w:ilvl w:val="0"/>
          <w:numId w:val="18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het benoemen ervan vaak leidt tot defensie;</w:t>
      </w:r>
    </w:p>
    <w:p w14:paraId="6E0E2148" w14:textId="77777777" w:rsidR="002063F2" w:rsidRPr="005E3FD6" w:rsidRDefault="002063F2" w:rsidP="002063F2">
      <w:pPr>
        <w:numPr>
          <w:ilvl w:val="0"/>
          <w:numId w:val="18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bewijsvoering de impasse verdiept;</w:t>
      </w:r>
    </w:p>
    <w:p w14:paraId="2F1FC45D" w14:textId="77777777" w:rsidR="002063F2" w:rsidRPr="005E3FD6" w:rsidRDefault="002063F2" w:rsidP="002063F2">
      <w:pPr>
        <w:numPr>
          <w:ilvl w:val="0"/>
          <w:numId w:val="18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professionals zich persoonlijk aangesproken voelen.</w:t>
      </w:r>
    </w:p>
    <w:p w14:paraId="70BCEB57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In plaats daarvan richt deze paper zich op:</w:t>
      </w:r>
    </w:p>
    <w:p w14:paraId="1A9D545B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het doorbreken van de condities waarin triangulatie ontstaat</w:t>
      </w:r>
      <w:r w:rsidRPr="005E3FD6">
        <w:rPr>
          <w:rFonts w:ascii="Quire Sans" w:hAnsi="Quire Sans" w:cs="Quire Sans"/>
        </w:rPr>
        <w:t>, zonder deze te hoeven bewijzen.</w:t>
      </w:r>
    </w:p>
    <w:p w14:paraId="20B9E254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Triangulatie wordt hiermee </w:t>
      </w:r>
      <w:r w:rsidRPr="005E3FD6">
        <w:rPr>
          <w:rFonts w:ascii="Quire Sans" w:hAnsi="Quire Sans" w:cs="Quire Sans"/>
          <w:b/>
          <w:bCs/>
        </w:rPr>
        <w:t>functioneel geneutraliseerd</w:t>
      </w:r>
      <w:r w:rsidRPr="005E3FD6">
        <w:rPr>
          <w:rFonts w:ascii="Quire Sans" w:hAnsi="Quire Sans" w:cs="Quire Sans"/>
        </w:rPr>
        <w:t>, niet juridisch bestreden.</w:t>
      </w:r>
    </w:p>
    <w:p w14:paraId="43EA4C12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8. Verhouding tot bestaande wet- en regelgeving</w:t>
      </w:r>
    </w:p>
    <w:p w14:paraId="0E751D5E" w14:textId="5AE7D80C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>:</w:t>
      </w:r>
    </w:p>
    <w:p w14:paraId="3DF455EC" w14:textId="77777777" w:rsidR="002063F2" w:rsidRPr="005E3FD6" w:rsidRDefault="002063F2" w:rsidP="002063F2">
      <w:pPr>
        <w:numPr>
          <w:ilvl w:val="0"/>
          <w:numId w:val="1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is aanvullend op </w:t>
      </w:r>
      <w:proofErr w:type="spellStart"/>
      <w:r w:rsidRPr="005E3FD6">
        <w:rPr>
          <w:rFonts w:ascii="Quire Sans" w:hAnsi="Quire Sans" w:cs="Quire Sans"/>
        </w:rPr>
        <w:t>WvGGZ</w:t>
      </w:r>
      <w:proofErr w:type="spellEnd"/>
      <w:r w:rsidRPr="005E3FD6">
        <w:rPr>
          <w:rFonts w:ascii="Quire Sans" w:hAnsi="Quire Sans" w:cs="Quire Sans"/>
        </w:rPr>
        <w:t xml:space="preserve">, WGBO, </w:t>
      </w:r>
      <w:proofErr w:type="spellStart"/>
      <w:r w:rsidRPr="005E3FD6">
        <w:rPr>
          <w:rFonts w:ascii="Quire Sans" w:hAnsi="Quire Sans" w:cs="Quire Sans"/>
        </w:rPr>
        <w:t>Awb</w:t>
      </w:r>
      <w:proofErr w:type="spellEnd"/>
      <w:r w:rsidRPr="005E3FD6">
        <w:rPr>
          <w:rFonts w:ascii="Quire Sans" w:hAnsi="Quire Sans" w:cs="Quire Sans"/>
        </w:rPr>
        <w:t>, EVRM en CRPD;</w:t>
      </w:r>
    </w:p>
    <w:p w14:paraId="6191101B" w14:textId="77777777" w:rsidR="002063F2" w:rsidRPr="005E3FD6" w:rsidRDefault="002063F2" w:rsidP="002063F2">
      <w:pPr>
        <w:numPr>
          <w:ilvl w:val="0"/>
          <w:numId w:val="1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doet geen afbreuk aan rechtsmiddelen;</w:t>
      </w:r>
    </w:p>
    <w:p w14:paraId="1523BFB1" w14:textId="77777777" w:rsidR="002063F2" w:rsidRPr="005E3FD6" w:rsidRDefault="002063F2" w:rsidP="002063F2">
      <w:pPr>
        <w:numPr>
          <w:ilvl w:val="0"/>
          <w:numId w:val="1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vervangt geen klacht- of beroepsprocedures;</w:t>
      </w:r>
    </w:p>
    <w:p w14:paraId="177DA1A6" w14:textId="77777777" w:rsidR="002063F2" w:rsidRPr="005E3FD6" w:rsidRDefault="002063F2" w:rsidP="002063F2">
      <w:pPr>
        <w:numPr>
          <w:ilvl w:val="0"/>
          <w:numId w:val="19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kan voorafgaand, parallel of alternatief worden toegepast.</w:t>
      </w:r>
    </w:p>
    <w:p w14:paraId="49AF278F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Zij biedt een </w:t>
      </w:r>
      <w:r w:rsidRPr="005E3FD6">
        <w:rPr>
          <w:rFonts w:ascii="Quire Sans" w:hAnsi="Quire Sans" w:cs="Quire Sans"/>
          <w:b/>
          <w:bCs/>
        </w:rPr>
        <w:t>handelingskader vóór het recht</w:t>
      </w:r>
      <w:r w:rsidRPr="005E3FD6">
        <w:rPr>
          <w:rFonts w:ascii="Quire Sans" w:hAnsi="Quire Sans" w:cs="Quire Sans"/>
        </w:rPr>
        <w:t>, niet ertegen.</w:t>
      </w:r>
    </w:p>
    <w:p w14:paraId="508220AA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9. Positionering binnen CIV-CARE P001</w:t>
      </w:r>
    </w:p>
    <w:p w14:paraId="2B2C0D26" w14:textId="6D75AF54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Deze hoofd</w:t>
      </w:r>
      <w:r w:rsidR="00D7545F" w:rsidRPr="005E3FD6">
        <w:rPr>
          <w:rFonts w:ascii="Quire Sans" w:hAnsi="Quire Sans" w:cs="Quire Sans"/>
        </w:rPr>
        <w:t>-</w:t>
      </w:r>
      <w:proofErr w:type="spellStart"/>
      <w:r w:rsidR="00D7545F" w:rsidRPr="005E3FD6">
        <w:rPr>
          <w:rFonts w:ascii="Quire Sans" w:hAnsi="Quire Sans" w:cs="Quire Sans"/>
        </w:rPr>
        <w:t>herstel</w:t>
      </w:r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vormt:</w:t>
      </w:r>
    </w:p>
    <w:p w14:paraId="54013A27" w14:textId="77777777" w:rsidR="002063F2" w:rsidRPr="005E3FD6" w:rsidRDefault="002063F2" w:rsidP="002063F2">
      <w:pPr>
        <w:numPr>
          <w:ilvl w:val="0"/>
          <w:numId w:val="2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  <w:b/>
          <w:bCs/>
        </w:rPr>
        <w:t>HPP003</w:t>
      </w:r>
      <w:r w:rsidRPr="005E3FD6">
        <w:rPr>
          <w:rFonts w:ascii="Quire Sans" w:hAnsi="Quire Sans" w:cs="Quire Sans"/>
        </w:rPr>
        <w:t xml:space="preserve"> binnen CIV-CARE P001;</w:t>
      </w:r>
    </w:p>
    <w:p w14:paraId="4E20D1B8" w14:textId="1DE112F3" w:rsidR="002063F2" w:rsidRPr="005E3FD6" w:rsidRDefault="002063F2" w:rsidP="002063F2">
      <w:pPr>
        <w:numPr>
          <w:ilvl w:val="0"/>
          <w:numId w:val="2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het overkoepelend kader voor de bijbehorende sub-</w:t>
      </w:r>
      <w:r w:rsidR="00D7545F" w:rsidRPr="005E3FD6">
        <w:rPr>
          <w:rFonts w:ascii="Quire Sans" w:hAnsi="Quire Sans" w:cs="Quire Sans"/>
        </w:rPr>
        <w:t xml:space="preserve"> herstel-</w:t>
      </w:r>
      <w:proofErr w:type="spellStart"/>
      <w:r w:rsidRPr="005E3FD6">
        <w:rPr>
          <w:rFonts w:ascii="Quire Sans" w:hAnsi="Quire Sans" w:cs="Quire Sans"/>
        </w:rPr>
        <w:t>positionpapers</w:t>
      </w:r>
      <w:proofErr w:type="spellEnd"/>
      <w:r w:rsidRPr="005E3FD6">
        <w:rPr>
          <w:rFonts w:ascii="Quire Sans" w:hAnsi="Quire Sans" w:cs="Quire Sans"/>
        </w:rPr>
        <w:t xml:space="preserve"> S</w:t>
      </w:r>
      <w:r w:rsidR="00D7545F" w:rsidRPr="005E3FD6">
        <w:rPr>
          <w:rFonts w:ascii="Quire Sans" w:hAnsi="Quire Sans" w:cs="Quire Sans"/>
        </w:rPr>
        <w:t>H</w:t>
      </w:r>
      <w:r w:rsidRPr="005E3FD6">
        <w:rPr>
          <w:rFonts w:ascii="Quire Sans" w:hAnsi="Quire Sans" w:cs="Quire Sans"/>
        </w:rPr>
        <w:t>PP003-01 t/m S</w:t>
      </w:r>
      <w:r w:rsidR="00D7545F" w:rsidRPr="005E3FD6">
        <w:rPr>
          <w:rFonts w:ascii="Quire Sans" w:hAnsi="Quire Sans" w:cs="Quire Sans"/>
        </w:rPr>
        <w:t>H</w:t>
      </w:r>
      <w:r w:rsidRPr="005E3FD6">
        <w:rPr>
          <w:rFonts w:ascii="Quire Sans" w:hAnsi="Quire Sans" w:cs="Quire Sans"/>
        </w:rPr>
        <w:t>PP003-08;</w:t>
      </w:r>
    </w:p>
    <w:p w14:paraId="5C1A5ABB" w14:textId="77777777" w:rsidR="002063F2" w:rsidRPr="005E3FD6" w:rsidRDefault="002063F2" w:rsidP="002063F2">
      <w:pPr>
        <w:numPr>
          <w:ilvl w:val="0"/>
          <w:numId w:val="20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een brug tussen analyse (HPP001/HPP002) en herstel.</w:t>
      </w:r>
    </w:p>
    <w:p w14:paraId="7725F4BE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10. Open karakter en uitnodiging tot dialoog</w:t>
      </w:r>
    </w:p>
    <w:p w14:paraId="062B16F0" w14:textId="5EA0AB20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is bewust gepubliceerd als </w:t>
      </w:r>
      <w:r w:rsidRPr="005E3FD6">
        <w:rPr>
          <w:rFonts w:ascii="Quire Sans" w:hAnsi="Quire Sans" w:cs="Quire Sans"/>
          <w:b/>
          <w:bCs/>
        </w:rPr>
        <w:t>concept (v0.9)</w:t>
      </w:r>
      <w:r w:rsidRPr="005E3FD6">
        <w:rPr>
          <w:rFonts w:ascii="Quire Sans" w:hAnsi="Quire Sans" w:cs="Quire Sans"/>
        </w:rPr>
        <w:t>.</w:t>
      </w:r>
    </w:p>
    <w:p w14:paraId="3E1B96AE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CIV-CARE nodigt uit tot:</w:t>
      </w:r>
    </w:p>
    <w:p w14:paraId="43707278" w14:textId="77777777" w:rsidR="002063F2" w:rsidRPr="005E3FD6" w:rsidRDefault="002063F2" w:rsidP="002063F2">
      <w:pPr>
        <w:numPr>
          <w:ilvl w:val="0"/>
          <w:numId w:val="2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inhoudelijke kritiek;</w:t>
      </w:r>
    </w:p>
    <w:p w14:paraId="4BE43697" w14:textId="77777777" w:rsidR="002063F2" w:rsidRPr="005E3FD6" w:rsidRDefault="002063F2" w:rsidP="002063F2">
      <w:pPr>
        <w:numPr>
          <w:ilvl w:val="0"/>
          <w:numId w:val="2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professionele reflectie;</w:t>
      </w:r>
    </w:p>
    <w:p w14:paraId="0D0F2643" w14:textId="77777777" w:rsidR="002063F2" w:rsidRPr="005E3FD6" w:rsidRDefault="002063F2" w:rsidP="002063F2">
      <w:pPr>
        <w:numPr>
          <w:ilvl w:val="0"/>
          <w:numId w:val="2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juridische toetsing;</w:t>
      </w:r>
    </w:p>
    <w:p w14:paraId="193B7EEE" w14:textId="77777777" w:rsidR="002063F2" w:rsidRPr="005E3FD6" w:rsidRDefault="002063F2" w:rsidP="002063F2">
      <w:pPr>
        <w:numPr>
          <w:ilvl w:val="0"/>
          <w:numId w:val="21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toepassing in pilots of casuïstiek.</w:t>
      </w:r>
    </w:p>
    <w:p w14:paraId="1A8138D8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Niet om gelijk te krijgen, maar om </w:t>
      </w:r>
      <w:r w:rsidRPr="005E3FD6">
        <w:rPr>
          <w:rFonts w:ascii="Quire Sans" w:hAnsi="Quire Sans" w:cs="Quire Sans"/>
          <w:b/>
          <w:bCs/>
        </w:rPr>
        <w:t>impasses te leren doorbreken zonder schade</w:t>
      </w:r>
      <w:r w:rsidRPr="005E3FD6">
        <w:rPr>
          <w:rFonts w:ascii="Quire Sans" w:hAnsi="Quire Sans" w:cs="Quire Sans"/>
        </w:rPr>
        <w:t>.</w:t>
      </w:r>
    </w:p>
    <w:p w14:paraId="2B8F5BCF" w14:textId="77777777" w:rsidR="002063F2" w:rsidRPr="005E3FD6" w:rsidRDefault="002063F2" w:rsidP="002063F2">
      <w:pPr>
        <w:pStyle w:val="Kop1"/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11. Slotverklaring</w:t>
      </w:r>
    </w:p>
    <w:p w14:paraId="35C1D7DC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Zorg, toezicht en bestuur verliezen hun legitimiteit wanneer zij uitsluitend functioneren via escalatie en juridisering.</w:t>
      </w:r>
    </w:p>
    <w:p w14:paraId="6882ED95" w14:textId="77777777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Herstel vraagt moed:</w:t>
      </w:r>
    </w:p>
    <w:p w14:paraId="01E16518" w14:textId="77777777" w:rsidR="002063F2" w:rsidRPr="005E3FD6" w:rsidRDefault="002063F2" w:rsidP="002063F2">
      <w:pPr>
        <w:numPr>
          <w:ilvl w:val="0"/>
          <w:numId w:val="2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om tijdelijk te pauzeren;</w:t>
      </w:r>
    </w:p>
    <w:p w14:paraId="3EEFF5C7" w14:textId="77777777" w:rsidR="002063F2" w:rsidRPr="005E3FD6" w:rsidRDefault="002063F2" w:rsidP="002063F2">
      <w:pPr>
        <w:numPr>
          <w:ilvl w:val="0"/>
          <w:numId w:val="2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om rollen los te laten;</w:t>
      </w:r>
    </w:p>
    <w:p w14:paraId="16B4A5A5" w14:textId="77777777" w:rsidR="002063F2" w:rsidRPr="005E3FD6" w:rsidRDefault="002063F2" w:rsidP="002063F2">
      <w:pPr>
        <w:numPr>
          <w:ilvl w:val="0"/>
          <w:numId w:val="22"/>
        </w:num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>om opnieuw te spreken zonder dossier.</w:t>
      </w:r>
    </w:p>
    <w:p w14:paraId="2B4366F6" w14:textId="5CF0D2F0" w:rsidR="002063F2" w:rsidRPr="005E3FD6" w:rsidRDefault="002063F2" w:rsidP="002063F2">
      <w:pPr>
        <w:rPr>
          <w:rFonts w:ascii="Quire Sans" w:hAnsi="Quire Sans" w:cs="Quire Sans"/>
        </w:rPr>
      </w:pPr>
      <w:r w:rsidRPr="005E3FD6">
        <w:rPr>
          <w:rFonts w:ascii="Quire Sans" w:hAnsi="Quire Sans" w:cs="Quire Sans"/>
        </w:rPr>
        <w:t xml:space="preserve">Deze </w:t>
      </w:r>
      <w:r w:rsidR="00D7545F" w:rsidRPr="005E3FD6">
        <w:rPr>
          <w:rFonts w:ascii="Quire Sans" w:hAnsi="Quire Sans" w:cs="Quire Sans"/>
        </w:rPr>
        <w:t>herstel-</w:t>
      </w:r>
      <w:proofErr w:type="spellStart"/>
      <w:r w:rsidRPr="005E3FD6">
        <w:rPr>
          <w:rFonts w:ascii="Quire Sans" w:hAnsi="Quire Sans" w:cs="Quire Sans"/>
        </w:rPr>
        <w:t>positionpaper</w:t>
      </w:r>
      <w:proofErr w:type="spellEnd"/>
      <w:r w:rsidRPr="005E3FD6">
        <w:rPr>
          <w:rFonts w:ascii="Quire Sans" w:hAnsi="Quire Sans" w:cs="Quire Sans"/>
        </w:rPr>
        <w:t xml:space="preserve"> biedt daarvoor een </w:t>
      </w:r>
      <w:r w:rsidRPr="005E3FD6">
        <w:rPr>
          <w:rFonts w:ascii="Quire Sans" w:hAnsi="Quire Sans" w:cs="Quire Sans"/>
          <w:b/>
          <w:bCs/>
        </w:rPr>
        <w:t>veilige, normatief verantwoorde ruimte</w:t>
      </w:r>
      <w:r w:rsidRPr="005E3FD6">
        <w:rPr>
          <w:rFonts w:ascii="Quire Sans" w:hAnsi="Quire Sans" w:cs="Quire Sans"/>
        </w:rPr>
        <w:t>.</w:t>
      </w:r>
    </w:p>
    <w:p w14:paraId="53D1B1CD" w14:textId="77777777" w:rsidR="002063F2" w:rsidRPr="005E3FD6" w:rsidRDefault="004152DC" w:rsidP="002063F2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6ABD54D0">
          <v:rect id="_x0000_i1026" style="width:0;height:1.5pt" o:hralign="center" o:hrstd="t" o:hr="t" fillcolor="#a0a0a0" stroked="f"/>
        </w:pict>
      </w:r>
    </w:p>
    <w:p w14:paraId="2E9ED56C" w14:textId="77777777" w:rsidR="002063F2" w:rsidRPr="005E3FD6" w:rsidRDefault="002063F2" w:rsidP="002063F2">
      <w:pPr>
        <w:rPr>
          <w:rFonts w:ascii="Quire Sans" w:hAnsi="Quire Sans" w:cs="Quire Sans"/>
          <w:b/>
          <w:bCs/>
        </w:rPr>
      </w:pPr>
      <w:r w:rsidRPr="005E3FD6">
        <w:rPr>
          <w:rFonts w:ascii="Quire Sans" w:hAnsi="Quire Sans" w:cs="Quire Sans"/>
          <w:b/>
          <w:bCs/>
        </w:rPr>
        <w:t>CIV-CARE – Stichting De Kamer van Sociale Waard</w:t>
      </w:r>
    </w:p>
    <w:p w14:paraId="231DD9E9" w14:textId="77777777" w:rsidR="004152DC" w:rsidRDefault="004152DC">
      <w:pPr>
        <w:rPr>
          <w:rFonts w:ascii="Segoe UI Emoji" w:hAnsi="Segoe UI Emoji" w:cs="Segoe UI Emoji"/>
          <w:color w:val="0F4761" w:themeColor="accent1" w:themeShade="BF"/>
          <w:sz w:val="40"/>
          <w:szCs w:val="40"/>
        </w:rPr>
      </w:pPr>
      <w:r>
        <w:rPr>
          <w:rFonts w:ascii="Segoe UI Emoji" w:hAnsi="Segoe UI Emoji" w:cs="Segoe UI Emoji"/>
        </w:rPr>
        <w:br w:type="page"/>
      </w:r>
    </w:p>
    <w:p w14:paraId="2BDBB9B4" w14:textId="75A3AC81" w:rsidR="004152DC" w:rsidRPr="007F028D" w:rsidRDefault="004152DC" w:rsidP="004152DC">
      <w:pPr>
        <w:pStyle w:val="Kop1"/>
        <w:rPr>
          <w:rFonts w:eastAsiaTheme="minorHAnsi"/>
        </w:rPr>
      </w:pPr>
      <w:r w:rsidRPr="007F028D">
        <w:rPr>
          <w:rFonts w:ascii="Segoe UI Emoji" w:eastAsiaTheme="minorHAnsi" w:hAnsi="Segoe UI Emoji" w:cs="Segoe UI Emoji"/>
        </w:rPr>
        <w:t>📄</w:t>
      </w:r>
      <w:r w:rsidRPr="007F028D">
        <w:rPr>
          <w:rFonts w:eastAsiaTheme="minorHAnsi"/>
        </w:rPr>
        <w:t xml:space="preserve"> </w:t>
      </w:r>
      <w:proofErr w:type="spellStart"/>
      <w:r w:rsidRPr="007F028D">
        <w:rPr>
          <w:rFonts w:eastAsiaTheme="minorHAnsi"/>
        </w:rPr>
        <w:t>Governance</w:t>
      </w:r>
      <w:proofErr w:type="spellEnd"/>
      <w:r w:rsidRPr="007F028D">
        <w:rPr>
          <w:rFonts w:eastAsiaTheme="minorHAnsi"/>
        </w:rPr>
        <w:t xml:space="preserve"> en versiestandaard (CIV-CARE)</w:t>
      </w:r>
    </w:p>
    <w:p w14:paraId="277003BC" w14:textId="77777777" w:rsidR="004152DC" w:rsidRPr="007F028D" w:rsidRDefault="004152DC" w:rsidP="004152DC">
      <w:pPr>
        <w:pStyle w:val="Kop2"/>
      </w:pPr>
      <w:r w:rsidRPr="007F028D">
        <w:t xml:space="preserve">Versiestandaard en </w:t>
      </w:r>
      <w:proofErr w:type="spellStart"/>
      <w:r w:rsidRPr="007F028D">
        <w:t>governance</w:t>
      </w:r>
      <w:proofErr w:type="spellEnd"/>
      <w:r w:rsidRPr="007F028D">
        <w:t xml:space="preserve"> (CIV-CARE)</w:t>
      </w:r>
    </w:p>
    <w:p w14:paraId="0F4C18DE" w14:textId="0E328232" w:rsidR="004152DC" w:rsidRPr="007F028D" w:rsidRDefault="004152DC" w:rsidP="004152DC">
      <w:pPr>
        <w:rPr>
          <w:rFonts w:ascii="Quire Sans" w:hAnsi="Quire Sans" w:cs="Quire Sans"/>
        </w:rPr>
      </w:pPr>
      <w:r w:rsidRPr="007F028D">
        <w:rPr>
          <w:rFonts w:ascii="Quire Sans" w:hAnsi="Quire Sans" w:cs="Quire Sans"/>
        </w:rPr>
        <w:t>De Herstel-</w:t>
      </w:r>
      <w:proofErr w:type="spellStart"/>
      <w:r w:rsidRPr="007F028D">
        <w:rPr>
          <w:rFonts w:ascii="Quire Sans" w:hAnsi="Quire Sans" w:cs="Quire Sans"/>
        </w:rPr>
        <w:t>Positionpapers</w:t>
      </w:r>
      <w:proofErr w:type="spellEnd"/>
      <w:r w:rsidRPr="007F028D">
        <w:rPr>
          <w:rFonts w:ascii="Quire Sans" w:hAnsi="Quire Sans" w:cs="Quire Sans"/>
        </w:rPr>
        <w:t xml:space="preserve"> binnen de CIV-CARE P001-reeks (HPP003</w:t>
      </w:r>
      <w:r>
        <w:rPr>
          <w:rFonts w:ascii="Quire Sans" w:hAnsi="Quire Sans" w:cs="Quire Sans"/>
        </w:rPr>
        <w:t>+</w:t>
      </w:r>
      <w:r w:rsidRPr="007F028D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7F028D">
        <w:rPr>
          <w:rFonts w:ascii="Quire Sans" w:hAnsi="Quire Sans" w:cs="Quire Sans"/>
        </w:rPr>
        <w:t>toetsbaarheid</w:t>
      </w:r>
      <w:proofErr w:type="spellEnd"/>
      <w:r w:rsidRPr="007F028D">
        <w:rPr>
          <w:rFonts w:ascii="Quire Sans" w:hAnsi="Quire Sans" w:cs="Quire Sans"/>
        </w:rPr>
        <w:t xml:space="preserve"> en zorgvuldige normontwikkeling.</w:t>
      </w:r>
    </w:p>
    <w:p w14:paraId="7562C0C1" w14:textId="77777777" w:rsidR="004152DC" w:rsidRPr="007F028D" w:rsidRDefault="004152DC" w:rsidP="004152DC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Versienummering</w:t>
      </w:r>
      <w:r w:rsidRPr="007F028D">
        <w:rPr>
          <w:rFonts w:ascii="Quire Sans" w:hAnsi="Quire Sans" w:cs="Quire Sans"/>
        </w:rPr>
        <w:br/>
        <w:t>Binnen deze reeks wordt het volgende onderscheid gehanteerd:</w:t>
      </w:r>
    </w:p>
    <w:p w14:paraId="6889B096" w14:textId="77777777" w:rsidR="004152DC" w:rsidRPr="007F028D" w:rsidRDefault="004152DC" w:rsidP="004152DC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v0.9 – Concept (open voor publieke reflectie)</w:t>
      </w:r>
      <w:r w:rsidRPr="007F028D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7F028D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7F028D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054849BB" w14:textId="77777777" w:rsidR="004152DC" w:rsidRPr="007F028D" w:rsidRDefault="004152DC" w:rsidP="004152DC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v1.0 – Vastgesteld kaderdocument</w:t>
      </w:r>
      <w:r w:rsidRPr="007F028D">
        <w:rPr>
          <w:rFonts w:ascii="Quire Sans" w:hAnsi="Quire Sans" w:cs="Quire Sans"/>
        </w:rPr>
        <w:br/>
        <w:t>Het document is formeel vastgesteld door Stichting De Kamer van Sociale Waarden.</w:t>
      </w:r>
      <w:r w:rsidRPr="007F028D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4141393D" w14:textId="77777777" w:rsidR="004152DC" w:rsidRPr="007F028D" w:rsidRDefault="004152DC" w:rsidP="004152DC">
      <w:pPr>
        <w:rPr>
          <w:rFonts w:ascii="Quire Sans" w:hAnsi="Quire Sans" w:cs="Quire Sans"/>
        </w:rPr>
      </w:pPr>
      <w:proofErr w:type="spellStart"/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Governance</w:t>
      </w:r>
      <w:proofErr w:type="spellEnd"/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-uitgangspunten</w:t>
      </w:r>
      <w:r w:rsidRPr="007F028D">
        <w:rPr>
          <w:rFonts w:ascii="Quire Sans" w:hAnsi="Quire Sans" w:cs="Quire Sans"/>
        </w:rPr>
        <w:br/>
        <w:t>Deze versiestandaard waarborgt dat:</w:t>
      </w:r>
      <w:r w:rsidRPr="007F028D">
        <w:rPr>
          <w:rFonts w:ascii="Quire Sans" w:hAnsi="Quire Sans" w:cs="Quire Sans"/>
        </w:rPr>
        <w:br/>
        <w:t>– normatieve kaders niet achter gesloten deuren worden vastgesteld;</w:t>
      </w:r>
      <w:r w:rsidRPr="007F028D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7F028D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7E3DBCBD" w14:textId="4B6E9995" w:rsidR="004152DC" w:rsidRDefault="004152DC" w:rsidP="004152DC">
      <w:pPr>
        <w:rPr>
          <w:rFonts w:ascii="Quire Sans" w:hAnsi="Quire Sans" w:cs="Quire Sans"/>
        </w:rPr>
      </w:pPr>
      <w:r w:rsidRPr="007F028D">
        <w:rPr>
          <w:rFonts w:ascii="Quire Sans" w:hAnsi="Quire Sans" w:cs="Quire Sans"/>
        </w:rPr>
        <w:t xml:space="preserve">De status </w:t>
      </w:r>
      <w:r w:rsidRPr="007F028D">
        <w:rPr>
          <w:rFonts w:ascii="Quire Sans" w:hAnsi="Quire Sans" w:cs="Quire Sans"/>
          <w:i/>
          <w:iCs/>
        </w:rPr>
        <w:t>“open voor publieke reflectie”</w:t>
      </w:r>
      <w:r w:rsidRPr="007F028D">
        <w:rPr>
          <w:rFonts w:ascii="Quire Sans" w:hAnsi="Quire Sans" w:cs="Quire Sans"/>
        </w:rPr>
        <w:t xml:space="preserve"> impliceert nadrukkelijk </w:t>
      </w:r>
      <w:r w:rsidRPr="007F028D">
        <w:rPr>
          <w:rFonts w:ascii="Quire Sans" w:hAnsi="Quire Sans" w:cs="Quire Sans"/>
          <w:b/>
          <w:bCs/>
        </w:rPr>
        <w:t>geen vrijblijvendheid</w:t>
      </w:r>
      <w:r w:rsidRPr="007F028D">
        <w:rPr>
          <w:rFonts w:ascii="Quire Sans" w:hAnsi="Quire Sans" w:cs="Quire Sans"/>
        </w:rPr>
        <w:t>, maar een uitnodiging tot beargumenteerde toetsing en dialoog.</w:t>
      </w:r>
    </w:p>
    <w:p w14:paraId="6D06B46E" w14:textId="77777777" w:rsidR="004152DC" w:rsidRDefault="004152DC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br w:type="page"/>
      </w:r>
    </w:p>
    <w:p w14:paraId="3544CEDB" w14:textId="77777777" w:rsidR="004152DC" w:rsidRPr="00BF7064" w:rsidRDefault="004152DC" w:rsidP="004152DC">
      <w:pPr>
        <w:pStyle w:val="Titel"/>
        <w:jc w:val="center"/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Publieke Call-</w:t>
      </w:r>
      <w:proofErr w:type="spellStart"/>
      <w:r w:rsidRPr="00BF7064">
        <w:rPr>
          <w:rFonts w:ascii="Quire Sans" w:hAnsi="Quire Sans" w:cs="Quire Sans"/>
          <w:b/>
          <w:bCs/>
        </w:rPr>
        <w:t>to</w:t>
      </w:r>
      <w:proofErr w:type="spellEnd"/>
      <w:r w:rsidRPr="00BF7064">
        <w:rPr>
          <w:rFonts w:ascii="Quire Sans" w:hAnsi="Quire Sans" w:cs="Quire Sans"/>
          <w:b/>
          <w:bCs/>
        </w:rPr>
        <w:t>-Action</w:t>
      </w:r>
    </w:p>
    <w:p w14:paraId="2BC07ACE" w14:textId="77777777" w:rsidR="004152DC" w:rsidRPr="00BF7064" w:rsidRDefault="004152DC" w:rsidP="004152DC">
      <w:pPr>
        <w:pStyle w:val="Ondertitel"/>
        <w:jc w:val="center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Van analyse naar ontmoeting</w:t>
      </w:r>
    </w:p>
    <w:p w14:paraId="1234031C" w14:textId="40850B36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 CIV-CARE herstelreeks (</w:t>
      </w:r>
      <w:r>
        <w:rPr>
          <w:rFonts w:ascii="Quire Sans" w:hAnsi="Quire Sans" w:cs="Quire Sans"/>
        </w:rPr>
        <w:t>HPP003+</w:t>
      </w:r>
      <w:r w:rsidRPr="00BF7064">
        <w:rPr>
          <w:rFonts w:ascii="Quire Sans" w:hAnsi="Quire Sans" w:cs="Quire Sans"/>
        </w:rPr>
        <w:t>S</w:t>
      </w:r>
      <w:r>
        <w:rPr>
          <w:rFonts w:ascii="Quire Sans" w:hAnsi="Quire Sans" w:cs="Quire Sans"/>
        </w:rPr>
        <w:t>H</w:t>
      </w:r>
      <w:r w:rsidRPr="00BF7064">
        <w:rPr>
          <w:rFonts w:ascii="Quire Sans" w:hAnsi="Quire Sans" w:cs="Quire Sans"/>
        </w:rPr>
        <w:t xml:space="preserve">PP003) is geen afgerond antwoord, maar een </w:t>
      </w:r>
      <w:r w:rsidRPr="00BF7064">
        <w:rPr>
          <w:rFonts w:ascii="Quire Sans" w:hAnsi="Quire Sans" w:cs="Quire Sans"/>
          <w:b/>
          <w:bCs/>
        </w:rPr>
        <w:t>open uitnodiging</w:t>
      </w:r>
      <w:r w:rsidRPr="00BF7064">
        <w:rPr>
          <w:rFonts w:ascii="Quire Sans" w:hAnsi="Quire Sans" w:cs="Quire Sans"/>
        </w:rPr>
        <w:t>.</w:t>
      </w:r>
    </w:p>
    <w:p w14:paraId="70680D94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Een uitnodiging om stil te staan bij zorg die vastloopt.</w:t>
      </w:r>
      <w:r w:rsidRPr="00BF7064">
        <w:rPr>
          <w:rFonts w:ascii="Quire Sans" w:hAnsi="Quire Sans" w:cs="Quire Sans"/>
        </w:rPr>
        <w:br/>
        <w:t>Om te erkennen dat voortzetting niet altijd gelijkstaat aan vooruitgang.</w:t>
      </w:r>
      <w:r w:rsidRPr="00BF7064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62DDE0BF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Wij nodigen u uit om:</w:t>
      </w:r>
    </w:p>
    <w:p w14:paraId="7503F47F" w14:textId="77777777" w:rsidR="004152DC" w:rsidRPr="00BF7064" w:rsidRDefault="004152DC" w:rsidP="004152DC">
      <w:pPr>
        <w:numPr>
          <w:ilvl w:val="0"/>
          <w:numId w:val="2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te </w:t>
      </w:r>
      <w:r w:rsidRPr="00BF7064">
        <w:rPr>
          <w:rFonts w:ascii="Quire Sans" w:hAnsi="Quire Sans" w:cs="Quire Sans"/>
          <w:b/>
          <w:bCs/>
        </w:rPr>
        <w:t>lezen en bevragen</w:t>
      </w:r>
      <w:r w:rsidRPr="00BF7064">
        <w:rPr>
          <w:rFonts w:ascii="Quire Sans" w:hAnsi="Quire Sans" w:cs="Quire Sans"/>
        </w:rPr>
        <w:t>;</w:t>
      </w:r>
    </w:p>
    <w:p w14:paraId="33C7A8AB" w14:textId="77777777" w:rsidR="004152DC" w:rsidRPr="00BF7064" w:rsidRDefault="004152DC" w:rsidP="004152DC">
      <w:pPr>
        <w:numPr>
          <w:ilvl w:val="0"/>
          <w:numId w:val="2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uw </w:t>
      </w:r>
      <w:r w:rsidRPr="00BF7064">
        <w:rPr>
          <w:rFonts w:ascii="Quire Sans" w:hAnsi="Quire Sans" w:cs="Quire Sans"/>
          <w:b/>
          <w:bCs/>
        </w:rPr>
        <w:t>kritiek, twijfel of instemming</w:t>
      </w:r>
      <w:r w:rsidRPr="00BF7064">
        <w:rPr>
          <w:rFonts w:ascii="Quire Sans" w:hAnsi="Quire Sans" w:cs="Quire Sans"/>
        </w:rPr>
        <w:t xml:space="preserve"> te delen;</w:t>
      </w:r>
    </w:p>
    <w:p w14:paraId="0D9E7DC4" w14:textId="77777777" w:rsidR="004152DC" w:rsidRPr="00BF7064" w:rsidRDefault="004152DC" w:rsidP="004152DC">
      <w:pPr>
        <w:numPr>
          <w:ilvl w:val="0"/>
          <w:numId w:val="2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ervaringen te benoemen waarin zorg vastliep — of juist herstelde;</w:t>
      </w:r>
    </w:p>
    <w:p w14:paraId="144B9349" w14:textId="77777777" w:rsidR="004152DC" w:rsidRPr="00BF7064" w:rsidRDefault="004152DC" w:rsidP="004152DC">
      <w:pPr>
        <w:numPr>
          <w:ilvl w:val="0"/>
          <w:numId w:val="2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bij te dragen aan een gesprek over </w:t>
      </w:r>
      <w:r w:rsidRPr="00BF7064">
        <w:rPr>
          <w:rFonts w:ascii="Quire Sans" w:hAnsi="Quire Sans" w:cs="Quire Sans"/>
          <w:b/>
          <w:bCs/>
        </w:rPr>
        <w:t>menselijke maat, proportionaliteit en herstel</w:t>
      </w:r>
      <w:r w:rsidRPr="00BF7064">
        <w:rPr>
          <w:rFonts w:ascii="Quire Sans" w:hAnsi="Quire Sans" w:cs="Quire Sans"/>
        </w:rPr>
        <w:t xml:space="preserve"> in zorgketens.</w:t>
      </w:r>
    </w:p>
    <w:p w14:paraId="325E0B25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Op het CIV-CARE platform is ruimte voor:</w:t>
      </w:r>
    </w:p>
    <w:p w14:paraId="5CDE6A0C" w14:textId="77777777" w:rsidR="004152DC" w:rsidRPr="00BF7064" w:rsidRDefault="004152DC" w:rsidP="004152DC">
      <w:pPr>
        <w:numPr>
          <w:ilvl w:val="0"/>
          <w:numId w:val="2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reflectie van professionals, bestuurders en toezichthouders;</w:t>
      </w:r>
    </w:p>
    <w:p w14:paraId="5B9745DE" w14:textId="77777777" w:rsidR="004152DC" w:rsidRPr="00BF7064" w:rsidRDefault="004152DC" w:rsidP="004152DC">
      <w:pPr>
        <w:numPr>
          <w:ilvl w:val="0"/>
          <w:numId w:val="2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perspectieven van cliënten en naasten;</w:t>
      </w:r>
    </w:p>
    <w:p w14:paraId="55604AFC" w14:textId="77777777" w:rsidR="004152DC" w:rsidRPr="00BF7064" w:rsidRDefault="004152DC" w:rsidP="004152DC">
      <w:pPr>
        <w:numPr>
          <w:ilvl w:val="0"/>
          <w:numId w:val="2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dialoog zonder bewijsdruk of positiegedrag.</w:t>
      </w:r>
    </w:p>
    <w:p w14:paraId="6A29909E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Reageren kan onder deze publicatie op </w:t>
      </w:r>
      <w:r w:rsidRPr="00BF7064">
        <w:rPr>
          <w:rFonts w:ascii="Quire Sans" w:hAnsi="Quire Sans" w:cs="Quire Sans"/>
          <w:b/>
          <w:bCs/>
        </w:rPr>
        <w:t>CIV-CARE.nl</w:t>
      </w:r>
      <w:r w:rsidRPr="00BF7064">
        <w:rPr>
          <w:rFonts w:ascii="Quire Sans" w:hAnsi="Quire Sans" w:cs="Quire Sans"/>
        </w:rPr>
        <w:t xml:space="preserve"> en </w:t>
      </w:r>
      <w:r w:rsidRPr="00BF7064">
        <w:rPr>
          <w:rFonts w:ascii="Quire Sans" w:hAnsi="Quire Sans" w:cs="Quire Sans"/>
          <w:b/>
          <w:bCs/>
        </w:rPr>
        <w:t>dekvsw.nl</w:t>
      </w:r>
      <w:r w:rsidRPr="00BF7064">
        <w:rPr>
          <w:rFonts w:ascii="Quire Sans" w:hAnsi="Quire Sans" w:cs="Quire Sans"/>
        </w:rPr>
        <w:t>.</w:t>
      </w:r>
    </w:p>
    <w:p w14:paraId="579DECE4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Uw bijdrage hoeft geen oplossing te zijn.</w:t>
      </w:r>
      <w:r w:rsidRPr="00BF7064">
        <w:rPr>
          <w:rFonts w:ascii="Quire Sans" w:hAnsi="Quire Sans" w:cs="Quire Sans"/>
        </w:rPr>
        <w:br/>
        <w:t>Zij hoeft alleen eerlijk te zijn.</w:t>
      </w:r>
    </w:p>
    <w:p w14:paraId="6095CB75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6DAB1F2B" w14:textId="77777777" w:rsidR="004152DC" w:rsidRPr="00BF7064" w:rsidRDefault="004152DC" w:rsidP="004152DC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Maak die ruimte mee.</w:t>
      </w:r>
    </w:p>
    <w:p w14:paraId="2324877D" w14:textId="77777777" w:rsidR="004152DC" w:rsidRPr="007F028D" w:rsidRDefault="004152DC" w:rsidP="004152DC">
      <w:pPr>
        <w:rPr>
          <w:rFonts w:ascii="Quire Sans" w:hAnsi="Quire Sans" w:cs="Quire Sans"/>
        </w:rPr>
      </w:pPr>
    </w:p>
    <w:sectPr w:rsidR="004152DC" w:rsidRPr="007F028D" w:rsidSect="003A6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6E30" w14:textId="77777777" w:rsidR="004152DC" w:rsidRDefault="004152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1A718B77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746420">
      <w:rPr>
        <w:rFonts w:ascii="Arial Narrow" w:hAnsi="Arial Narrow" w:cs="Quire Sans"/>
        <w:noProof/>
        <w:sz w:val="18"/>
        <w:szCs w:val="18"/>
      </w:rPr>
      <w:t>CIV-CARE_P001_HPP003_Herstel-van-Impasse-zonder-Juridisering_v0.9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9F99" w14:textId="77777777" w:rsidR="004152DC" w:rsidRDefault="004152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4152DC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2DC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4152DC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667"/>
    <w:multiLevelType w:val="multilevel"/>
    <w:tmpl w:val="4D88CC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E29E4"/>
    <w:multiLevelType w:val="multilevel"/>
    <w:tmpl w:val="A404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172C"/>
    <w:multiLevelType w:val="multilevel"/>
    <w:tmpl w:val="5950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11768"/>
    <w:multiLevelType w:val="multilevel"/>
    <w:tmpl w:val="577A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74B24"/>
    <w:multiLevelType w:val="multilevel"/>
    <w:tmpl w:val="E026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A2A1F"/>
    <w:multiLevelType w:val="multilevel"/>
    <w:tmpl w:val="2FA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60D48"/>
    <w:multiLevelType w:val="multilevel"/>
    <w:tmpl w:val="6D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A95FEC"/>
    <w:multiLevelType w:val="multilevel"/>
    <w:tmpl w:val="598A80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731F0"/>
    <w:multiLevelType w:val="multilevel"/>
    <w:tmpl w:val="E90E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2335C"/>
    <w:multiLevelType w:val="multilevel"/>
    <w:tmpl w:val="2D5A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0668E"/>
    <w:multiLevelType w:val="multilevel"/>
    <w:tmpl w:val="2230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B3267"/>
    <w:multiLevelType w:val="multilevel"/>
    <w:tmpl w:val="8C54E0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D610F"/>
    <w:multiLevelType w:val="multilevel"/>
    <w:tmpl w:val="7664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2A7126"/>
    <w:multiLevelType w:val="multilevel"/>
    <w:tmpl w:val="31223E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E03D4E"/>
    <w:multiLevelType w:val="multilevel"/>
    <w:tmpl w:val="0E62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50553"/>
    <w:multiLevelType w:val="multilevel"/>
    <w:tmpl w:val="CAACA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86D0A"/>
    <w:multiLevelType w:val="multilevel"/>
    <w:tmpl w:val="B38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17873"/>
    <w:multiLevelType w:val="multilevel"/>
    <w:tmpl w:val="6DCA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607BE2"/>
    <w:multiLevelType w:val="multilevel"/>
    <w:tmpl w:val="BCBCE9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28B"/>
    <w:multiLevelType w:val="multilevel"/>
    <w:tmpl w:val="2FD08F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657736"/>
    <w:multiLevelType w:val="multilevel"/>
    <w:tmpl w:val="3BB8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C51C57"/>
    <w:multiLevelType w:val="multilevel"/>
    <w:tmpl w:val="F454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4231902">
    <w:abstractNumId w:val="19"/>
  </w:num>
  <w:num w:numId="2" w16cid:durableId="2076976313">
    <w:abstractNumId w:val="17"/>
  </w:num>
  <w:num w:numId="3" w16cid:durableId="1548760129">
    <w:abstractNumId w:val="0"/>
  </w:num>
  <w:num w:numId="4" w16cid:durableId="992677979">
    <w:abstractNumId w:val="21"/>
  </w:num>
  <w:num w:numId="5" w16cid:durableId="739063692">
    <w:abstractNumId w:val="15"/>
  </w:num>
  <w:num w:numId="6" w16cid:durableId="624459321">
    <w:abstractNumId w:val="13"/>
  </w:num>
  <w:num w:numId="7" w16cid:durableId="42101579">
    <w:abstractNumId w:val="8"/>
  </w:num>
  <w:num w:numId="8" w16cid:durableId="2092118413">
    <w:abstractNumId w:val="20"/>
  </w:num>
  <w:num w:numId="9" w16cid:durableId="739253886">
    <w:abstractNumId w:val="14"/>
  </w:num>
  <w:num w:numId="10" w16cid:durableId="1073700671">
    <w:abstractNumId w:val="23"/>
  </w:num>
  <w:num w:numId="11" w16cid:durableId="651838678">
    <w:abstractNumId w:val="18"/>
  </w:num>
  <w:num w:numId="12" w16cid:durableId="80488383">
    <w:abstractNumId w:val="5"/>
  </w:num>
  <w:num w:numId="13" w16cid:durableId="237250675">
    <w:abstractNumId w:val="3"/>
  </w:num>
  <w:num w:numId="14" w16cid:durableId="1817867565">
    <w:abstractNumId w:val="6"/>
  </w:num>
  <w:num w:numId="15" w16cid:durableId="1937864509">
    <w:abstractNumId w:val="1"/>
  </w:num>
  <w:num w:numId="16" w16cid:durableId="95178817">
    <w:abstractNumId w:val="12"/>
  </w:num>
  <w:num w:numId="17" w16cid:durableId="1304578742">
    <w:abstractNumId w:val="2"/>
  </w:num>
  <w:num w:numId="18" w16cid:durableId="1737241376">
    <w:abstractNumId w:val="22"/>
  </w:num>
  <w:num w:numId="19" w16cid:durableId="1154950013">
    <w:abstractNumId w:val="7"/>
  </w:num>
  <w:num w:numId="20" w16cid:durableId="934897474">
    <w:abstractNumId w:val="11"/>
  </w:num>
  <w:num w:numId="21" w16cid:durableId="1747920666">
    <w:abstractNumId w:val="10"/>
  </w:num>
  <w:num w:numId="22" w16cid:durableId="1568036120">
    <w:abstractNumId w:val="16"/>
  </w:num>
  <w:num w:numId="23" w16cid:durableId="574364080">
    <w:abstractNumId w:val="4"/>
  </w:num>
  <w:num w:numId="24" w16cid:durableId="33851164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55606"/>
    <w:rsid w:val="001624A7"/>
    <w:rsid w:val="00173A12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A1973"/>
    <w:rsid w:val="003A6435"/>
    <w:rsid w:val="003D1AD4"/>
    <w:rsid w:val="00414A1E"/>
    <w:rsid w:val="004152DC"/>
    <w:rsid w:val="00415CCF"/>
    <w:rsid w:val="00427D9B"/>
    <w:rsid w:val="004424BD"/>
    <w:rsid w:val="004A016C"/>
    <w:rsid w:val="004D152A"/>
    <w:rsid w:val="004F4143"/>
    <w:rsid w:val="004F5986"/>
    <w:rsid w:val="0051005C"/>
    <w:rsid w:val="00555932"/>
    <w:rsid w:val="00560771"/>
    <w:rsid w:val="005E3FD6"/>
    <w:rsid w:val="00680D49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46420"/>
    <w:rsid w:val="0078146B"/>
    <w:rsid w:val="00797AA0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42563"/>
    <w:rsid w:val="00AB20D0"/>
    <w:rsid w:val="00AB3764"/>
    <w:rsid w:val="00AC0FA1"/>
    <w:rsid w:val="00B00051"/>
    <w:rsid w:val="00B47E84"/>
    <w:rsid w:val="00B534D4"/>
    <w:rsid w:val="00B718D4"/>
    <w:rsid w:val="00BE6674"/>
    <w:rsid w:val="00C20049"/>
    <w:rsid w:val="00C52287"/>
    <w:rsid w:val="00CC0FB1"/>
    <w:rsid w:val="00D56396"/>
    <w:rsid w:val="00D62D60"/>
    <w:rsid w:val="00D7545F"/>
    <w:rsid w:val="00D827FD"/>
    <w:rsid w:val="00DA5A1F"/>
    <w:rsid w:val="00DC4F63"/>
    <w:rsid w:val="00DD05EA"/>
    <w:rsid w:val="00DE1A3D"/>
    <w:rsid w:val="00DE6B8E"/>
    <w:rsid w:val="00DF5676"/>
    <w:rsid w:val="00DF62C6"/>
    <w:rsid w:val="00E65239"/>
    <w:rsid w:val="00EA3F8E"/>
    <w:rsid w:val="00EC2549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1295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11</vt:i4>
      </vt:variant>
    </vt:vector>
  </HeadingPairs>
  <TitlesOfParts>
    <vt:vector size="12" baseType="lpstr">
      <vt:lpstr/>
      <vt:lpstr>1. Inleiding en aanleiding</vt:lpstr>
      <vt:lpstr>2. Doel en functie van deze herstel-positionpaper</vt:lpstr>
      <vt:lpstr>3. Normatief uitgangspunt</vt:lpstr>
      <vt:lpstr>4. De impasse als structureel patroon</vt:lpstr>
      <vt:lpstr>5. Waarom juridisering de impasse vaak verdiept</vt:lpstr>
      <vt:lpstr>6. Het herstelalternatief: kernbenadering</vt:lpstr>
      <vt:lpstr>7. Relatie tot triangulatie (bewust begrensd)</vt:lpstr>
      <vt:lpstr>8. Verhouding tot bestaande wet- en regelgeving</vt:lpstr>
      <vt:lpstr>9. Positionering binnen CIV-CARE P001</vt:lpstr>
      <vt:lpstr>10. Open karakter en uitnodiging tot dialoog</vt:lpstr>
      <vt:lpstr>11. Slotverklaring</vt:lpstr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4</cp:revision>
  <cp:lastPrinted>2026-01-19T03:26:00Z</cp:lastPrinted>
  <dcterms:created xsi:type="dcterms:W3CDTF">2026-01-19T03:03:00Z</dcterms:created>
  <dcterms:modified xsi:type="dcterms:W3CDTF">2026-01-19T15:17:00Z</dcterms:modified>
</cp:coreProperties>
</file>