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EDF07" w14:textId="0DD4D01B" w:rsidR="00A019D2" w:rsidRPr="00407906" w:rsidRDefault="002063F2" w:rsidP="00A019D2">
      <w:pPr>
        <w:jc w:val="center"/>
        <w:rPr>
          <w:rFonts w:ascii="Quire Sans" w:hAnsi="Quire Sans" w:cs="Quire Sans"/>
          <w:b/>
          <w:bCs/>
          <w:lang w:val="en-US"/>
        </w:rPr>
      </w:pPr>
      <w:r w:rsidRPr="00407906">
        <w:rPr>
          <w:rFonts w:ascii="Quire Sans" w:hAnsi="Quire Sans" w:cs="Quire Sans"/>
          <w:b/>
          <w:bCs/>
          <w:color w:val="0F4761" w:themeColor="accent1" w:themeShade="BF"/>
          <w:sz w:val="32"/>
          <w:szCs w:val="32"/>
          <w:lang w:val="en-US"/>
        </w:rPr>
        <w:t>CIV-CARE P001</w:t>
      </w:r>
      <w:r w:rsidR="00A019D2" w:rsidRPr="00407906">
        <w:rPr>
          <w:rFonts w:ascii="Quire Sans" w:hAnsi="Quire Sans" w:cs="Quire Sans"/>
          <w:b/>
          <w:bCs/>
          <w:color w:val="0F4761" w:themeColor="accent1" w:themeShade="BF"/>
          <w:sz w:val="32"/>
          <w:szCs w:val="32"/>
          <w:lang w:val="en-US"/>
        </w:rPr>
        <w:br/>
      </w:r>
      <w:r w:rsidR="00A019D2" w:rsidRPr="00407906">
        <w:rPr>
          <w:rStyle w:val="TitelChar"/>
          <w:rFonts w:ascii="Quire Sans" w:hAnsi="Quire Sans" w:cs="Quire Sans"/>
          <w:sz w:val="24"/>
          <w:szCs w:val="24"/>
          <w:lang w:val="en-US"/>
        </w:rPr>
        <w:t>Sub</w:t>
      </w:r>
      <w:r w:rsidR="00C744F2" w:rsidRPr="00407906">
        <w:rPr>
          <w:rStyle w:val="TitelChar"/>
          <w:rFonts w:ascii="Quire Sans" w:hAnsi="Quire Sans" w:cs="Quire Sans"/>
          <w:sz w:val="24"/>
          <w:szCs w:val="24"/>
          <w:lang w:val="en-US"/>
        </w:rPr>
        <w:t>-</w:t>
      </w:r>
      <w:proofErr w:type="spellStart"/>
      <w:r w:rsidR="00C744F2" w:rsidRPr="00407906">
        <w:rPr>
          <w:rStyle w:val="TitelChar"/>
          <w:rFonts w:ascii="Quire Sans" w:hAnsi="Quire Sans" w:cs="Quire Sans"/>
          <w:sz w:val="24"/>
          <w:szCs w:val="24"/>
          <w:lang w:val="en-US"/>
        </w:rPr>
        <w:t>Herstel</w:t>
      </w:r>
      <w:proofErr w:type="spellEnd"/>
      <w:r w:rsidR="00C744F2" w:rsidRPr="00407906">
        <w:rPr>
          <w:rStyle w:val="TitelChar"/>
          <w:rFonts w:ascii="Quire Sans" w:hAnsi="Quire Sans" w:cs="Quire Sans"/>
          <w:sz w:val="24"/>
          <w:szCs w:val="24"/>
          <w:lang w:val="en-US"/>
        </w:rPr>
        <w:t>-</w:t>
      </w:r>
      <w:proofErr w:type="spellStart"/>
      <w:r w:rsidR="00A019D2" w:rsidRPr="00407906">
        <w:rPr>
          <w:rStyle w:val="TitelChar"/>
          <w:rFonts w:ascii="Quire Sans" w:hAnsi="Quire Sans" w:cs="Quire Sans"/>
          <w:sz w:val="24"/>
          <w:szCs w:val="24"/>
          <w:lang w:val="en-US"/>
        </w:rPr>
        <w:t>positionpaper</w:t>
      </w:r>
      <w:proofErr w:type="spellEnd"/>
      <w:r w:rsidR="00A019D2" w:rsidRPr="00407906">
        <w:rPr>
          <w:rStyle w:val="TitelChar"/>
          <w:rFonts w:ascii="Quire Sans" w:hAnsi="Quire Sans" w:cs="Quire Sans"/>
          <w:sz w:val="24"/>
          <w:szCs w:val="24"/>
          <w:lang w:val="en-US"/>
        </w:rPr>
        <w:t xml:space="preserve"> 003-0</w:t>
      </w:r>
      <w:r w:rsidR="00C678F3" w:rsidRPr="00407906">
        <w:rPr>
          <w:rStyle w:val="TitelChar"/>
          <w:rFonts w:ascii="Quire Sans" w:hAnsi="Quire Sans" w:cs="Quire Sans"/>
          <w:sz w:val="24"/>
          <w:szCs w:val="24"/>
          <w:lang w:val="en-US"/>
        </w:rPr>
        <w:t>2</w:t>
      </w:r>
    </w:p>
    <w:p w14:paraId="5A687109" w14:textId="77777777" w:rsidR="00C678F3" w:rsidRPr="00407906" w:rsidRDefault="00C678F3" w:rsidP="00C678F3">
      <w:pPr>
        <w:pStyle w:val="Titel"/>
        <w:jc w:val="center"/>
        <w:rPr>
          <w:rFonts w:ascii="Quire Sans" w:hAnsi="Quire Sans" w:cs="Quire Sans"/>
          <w:b/>
          <w:bCs/>
        </w:rPr>
      </w:pPr>
      <w:r w:rsidRPr="00407906">
        <w:rPr>
          <w:rFonts w:ascii="Quire Sans" w:hAnsi="Quire Sans" w:cs="Quire Sans"/>
          <w:b/>
          <w:bCs/>
        </w:rPr>
        <w:t>Herstel zonder schuld- of bewijsstrijd</w:t>
      </w:r>
    </w:p>
    <w:p w14:paraId="73C54593" w14:textId="77777777" w:rsidR="00C678F3" w:rsidRPr="00407906" w:rsidRDefault="00C678F3" w:rsidP="00C678F3">
      <w:pPr>
        <w:pStyle w:val="Ondertitel"/>
        <w:jc w:val="center"/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Waarom herstel ruimte vraagt vóór vaststelling van gelijk</w:t>
      </w:r>
    </w:p>
    <w:p w14:paraId="2F00C0F4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  <w:b/>
          <w:bCs/>
        </w:rPr>
        <w:t>Documentcode:</w:t>
      </w:r>
      <w:r w:rsidRPr="00407906">
        <w:rPr>
          <w:rFonts w:ascii="Quire Sans" w:hAnsi="Quire Sans" w:cs="Quire Sans"/>
        </w:rPr>
        <w:t xml:space="preserve"> CIV-CARE_P001_SHPP003-02</w:t>
      </w:r>
      <w:r w:rsidRPr="00407906">
        <w:rPr>
          <w:rFonts w:ascii="Quire Sans" w:hAnsi="Quire Sans" w:cs="Quire Sans"/>
        </w:rPr>
        <w:br/>
      </w:r>
      <w:r w:rsidRPr="00407906">
        <w:rPr>
          <w:rFonts w:ascii="Quire Sans" w:hAnsi="Quire Sans" w:cs="Quire Sans"/>
          <w:b/>
          <w:bCs/>
        </w:rPr>
        <w:t>Versie:</w:t>
      </w:r>
      <w:r w:rsidRPr="00407906">
        <w:rPr>
          <w:rFonts w:ascii="Quire Sans" w:hAnsi="Quire Sans" w:cs="Quire Sans"/>
        </w:rPr>
        <w:t xml:space="preserve"> v0.90</w:t>
      </w:r>
      <w:r w:rsidRPr="00407906">
        <w:rPr>
          <w:rFonts w:ascii="Quire Sans" w:hAnsi="Quire Sans" w:cs="Quire Sans"/>
        </w:rPr>
        <w:br/>
      </w:r>
      <w:r w:rsidRPr="00407906">
        <w:rPr>
          <w:rFonts w:ascii="Quire Sans" w:hAnsi="Quire Sans" w:cs="Quire Sans"/>
          <w:b/>
          <w:bCs/>
        </w:rPr>
        <w:t>Status:</w:t>
      </w:r>
      <w:r w:rsidRPr="00407906">
        <w:rPr>
          <w:rFonts w:ascii="Quire Sans" w:hAnsi="Quire Sans" w:cs="Quire Sans"/>
        </w:rPr>
        <w:t xml:space="preserve"> Concept (open voor publieke reflectie)</w:t>
      </w:r>
      <w:r w:rsidRPr="00407906">
        <w:rPr>
          <w:rFonts w:ascii="Quire Sans" w:hAnsi="Quire Sans" w:cs="Quire Sans"/>
        </w:rPr>
        <w:br/>
      </w:r>
      <w:r w:rsidRPr="00407906">
        <w:rPr>
          <w:rFonts w:ascii="Quire Sans" w:hAnsi="Quire Sans" w:cs="Quire Sans"/>
          <w:b/>
          <w:bCs/>
        </w:rPr>
        <w:t>Reikwijdte:</w:t>
      </w:r>
      <w:r w:rsidRPr="00407906">
        <w:rPr>
          <w:rFonts w:ascii="Quire Sans" w:hAnsi="Quire Sans" w:cs="Quire Sans"/>
        </w:rPr>
        <w:t xml:space="preserve"> Volwassenenzorg, jeugdzorg, GGZ, beschermd wonen, bestuursrechtelijke zorgketens</w:t>
      </w:r>
      <w:r w:rsidRPr="00407906">
        <w:rPr>
          <w:rFonts w:ascii="Quire Sans" w:hAnsi="Quire Sans" w:cs="Quire Sans"/>
        </w:rPr>
        <w:br/>
      </w:r>
      <w:r w:rsidRPr="00407906">
        <w:rPr>
          <w:rFonts w:ascii="Quire Sans" w:hAnsi="Quire Sans" w:cs="Quire Sans"/>
          <w:b/>
          <w:bCs/>
        </w:rPr>
        <w:t>Onderdeel van:</w:t>
      </w:r>
      <w:r w:rsidRPr="00407906">
        <w:rPr>
          <w:rFonts w:ascii="Quire Sans" w:hAnsi="Quire Sans" w:cs="Quire Sans"/>
        </w:rPr>
        <w:t xml:space="preserve"> CIV-CARE P001 – Herstel </w:t>
      </w:r>
      <w:proofErr w:type="spellStart"/>
      <w:r w:rsidRPr="00407906">
        <w:rPr>
          <w:rFonts w:ascii="Quire Sans" w:hAnsi="Quire Sans" w:cs="Quire Sans"/>
        </w:rPr>
        <w:t>positionpapers</w:t>
      </w:r>
      <w:proofErr w:type="spellEnd"/>
      <w:r w:rsidRPr="00407906">
        <w:rPr>
          <w:rFonts w:ascii="Quire Sans" w:hAnsi="Quire Sans" w:cs="Quire Sans"/>
        </w:rPr>
        <w:t xml:space="preserve"> (HPP003)</w:t>
      </w:r>
    </w:p>
    <w:p w14:paraId="4AF71AE5" w14:textId="77777777" w:rsidR="00C678F3" w:rsidRPr="00407906" w:rsidRDefault="00407906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pict w14:anchorId="7DBE973A">
          <v:rect id="_x0000_i1025" style="width:0;height:1.5pt" o:hralign="center" o:hrstd="t" o:hr="t" fillcolor="#a0a0a0" stroked="f"/>
        </w:pict>
      </w:r>
    </w:p>
    <w:p w14:paraId="04CF9D42" w14:textId="77777777" w:rsidR="00C678F3" w:rsidRPr="00407906" w:rsidRDefault="00C678F3" w:rsidP="00C678F3">
      <w:pPr>
        <w:pStyle w:val="Kop3"/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Voorwoord (uniform CIV-CARE)</w:t>
      </w:r>
    </w:p>
    <w:p w14:paraId="2BD0AD31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Deze herstel </w:t>
      </w:r>
      <w:proofErr w:type="spellStart"/>
      <w:r w:rsidRPr="00407906">
        <w:rPr>
          <w:rFonts w:ascii="Quire Sans" w:hAnsi="Quire Sans" w:cs="Quire Sans"/>
        </w:rPr>
        <w:t>positionpaper</w:t>
      </w:r>
      <w:proofErr w:type="spellEnd"/>
      <w:r w:rsidRPr="00407906">
        <w:rPr>
          <w:rFonts w:ascii="Quire Sans" w:hAnsi="Quire Sans" w:cs="Quire Sans"/>
        </w:rPr>
        <w:t xml:space="preserve"> maakt deel uit van de CIV-CARE P001 herstelreeks (HPP003). Deze reeks onderzoekt situaties waarin zorgrelaties zijn vastgelopen en herstel niet langer vanzelfsprekend volgt uit voortzetting van bestaande interventies.</w:t>
      </w:r>
    </w:p>
    <w:p w14:paraId="7F90FDD3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De herstelreeks:</w:t>
      </w:r>
    </w:p>
    <w:p w14:paraId="78667D5D" w14:textId="77777777" w:rsidR="00C678F3" w:rsidRPr="00407906" w:rsidRDefault="00C678F3" w:rsidP="00C678F3">
      <w:pPr>
        <w:numPr>
          <w:ilvl w:val="0"/>
          <w:numId w:val="20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is normatief en relationeel van aard;</w:t>
      </w:r>
    </w:p>
    <w:p w14:paraId="0EE4406A" w14:textId="77777777" w:rsidR="00C678F3" w:rsidRPr="00407906" w:rsidRDefault="00C678F3" w:rsidP="00C678F3">
      <w:pPr>
        <w:numPr>
          <w:ilvl w:val="0"/>
          <w:numId w:val="20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is aanvullend op juridische toetsing, niet vervangend;</w:t>
      </w:r>
    </w:p>
    <w:p w14:paraId="6587DE13" w14:textId="77777777" w:rsidR="00C678F3" w:rsidRPr="00407906" w:rsidRDefault="00C678F3" w:rsidP="00C678F3">
      <w:pPr>
        <w:numPr>
          <w:ilvl w:val="0"/>
          <w:numId w:val="20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beoogt de-escalatie, reflectie en heropening van perspectief;</w:t>
      </w:r>
    </w:p>
    <w:p w14:paraId="285F6841" w14:textId="77777777" w:rsidR="00C678F3" w:rsidRPr="00407906" w:rsidRDefault="00C678F3" w:rsidP="00C678F3">
      <w:pPr>
        <w:numPr>
          <w:ilvl w:val="0"/>
          <w:numId w:val="20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positioneert herstel als voorfase van juridische of bestuurlijke beoordeling.</w:t>
      </w:r>
    </w:p>
    <w:p w14:paraId="6F2F47EC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SHPP003-02 bouwt voort op </w:t>
      </w:r>
      <w:r w:rsidRPr="00407906">
        <w:rPr>
          <w:rFonts w:ascii="Quire Sans" w:hAnsi="Quire Sans" w:cs="Quire Sans"/>
          <w:b/>
          <w:bCs/>
        </w:rPr>
        <w:t>SHPP003-01 (Herstel bij vastgelopen zorgrelaties)</w:t>
      </w:r>
      <w:r w:rsidRPr="00407906">
        <w:rPr>
          <w:rFonts w:ascii="Quire Sans" w:hAnsi="Quire Sans" w:cs="Quire Sans"/>
        </w:rPr>
        <w:t xml:space="preserve"> en verdiept één kernvraag:</w:t>
      </w:r>
    </w:p>
    <w:p w14:paraId="03E71F6D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  <w:i/>
          <w:iCs/>
        </w:rPr>
        <w:t>Wat gebeurt er wanneer herstel afhankelijk wordt gemaakt van schuldvaststelling of bewijsvoering?</w:t>
      </w:r>
    </w:p>
    <w:p w14:paraId="396398A1" w14:textId="77777777" w:rsidR="00C678F3" w:rsidRPr="00407906" w:rsidRDefault="00C678F3" w:rsidP="00C678F3">
      <w:pPr>
        <w:pStyle w:val="Kop1"/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0. Introductie – Waarom dit herstel-</w:t>
      </w:r>
      <w:proofErr w:type="spellStart"/>
      <w:r w:rsidRPr="00407906">
        <w:rPr>
          <w:rFonts w:ascii="Quire Sans" w:hAnsi="Quire Sans" w:cs="Quire Sans"/>
        </w:rPr>
        <w:t>positionpaper</w:t>
      </w:r>
      <w:proofErr w:type="spellEnd"/>
      <w:r w:rsidRPr="00407906">
        <w:rPr>
          <w:rFonts w:ascii="Quire Sans" w:hAnsi="Quire Sans" w:cs="Quire Sans"/>
        </w:rPr>
        <w:t>?</w:t>
      </w:r>
    </w:p>
    <w:p w14:paraId="3CE33639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In veel vastgelopen zorgrelaties verschuift de aandacht ongemerkt van herstel naar gelijk krijgen.</w:t>
      </w:r>
      <w:r w:rsidRPr="00407906">
        <w:rPr>
          <w:rFonts w:ascii="Quire Sans" w:hAnsi="Quire Sans" w:cs="Quire Sans"/>
        </w:rPr>
        <w:br/>
        <w:t xml:space="preserve">Niet omdat betrokkenen dat willen, maar omdat het systeem herstel conditioneert aan </w:t>
      </w:r>
      <w:r w:rsidRPr="00407906">
        <w:rPr>
          <w:rFonts w:ascii="Quire Sans" w:hAnsi="Quire Sans" w:cs="Quire Sans"/>
          <w:b/>
          <w:bCs/>
        </w:rPr>
        <w:t>schuldvaststelling, bewijsvoering of risico-labeling</w:t>
      </w:r>
      <w:r w:rsidRPr="00407906">
        <w:rPr>
          <w:rFonts w:ascii="Quire Sans" w:hAnsi="Quire Sans" w:cs="Quire Sans"/>
        </w:rPr>
        <w:t>.</w:t>
      </w:r>
    </w:p>
    <w:p w14:paraId="73A40B76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Dit sub-herstel </w:t>
      </w:r>
      <w:proofErr w:type="spellStart"/>
      <w:r w:rsidRPr="00407906">
        <w:rPr>
          <w:rFonts w:ascii="Quire Sans" w:hAnsi="Quire Sans" w:cs="Quire Sans"/>
        </w:rPr>
        <w:t>positionpaper</w:t>
      </w:r>
      <w:proofErr w:type="spellEnd"/>
      <w:r w:rsidRPr="00407906">
        <w:rPr>
          <w:rFonts w:ascii="Quire Sans" w:hAnsi="Quire Sans" w:cs="Quire Sans"/>
        </w:rPr>
        <w:t xml:space="preserve"> onderzoekt een alternatief uitgangspunt:</w:t>
      </w:r>
      <w:r w:rsidRPr="00407906">
        <w:rPr>
          <w:rFonts w:ascii="Quire Sans" w:hAnsi="Quire Sans" w:cs="Quire Sans"/>
        </w:rPr>
        <w:br/>
      </w:r>
      <w:r w:rsidRPr="00407906">
        <w:rPr>
          <w:rFonts w:ascii="Quire Sans" w:hAnsi="Quire Sans" w:cs="Quire Sans"/>
          <w:b/>
          <w:bCs/>
        </w:rPr>
        <w:t>wat als herstel niet langer afhankelijk is van wie fout zat, maar van wat nodig is om opnieuw menswaardig verder te kunnen?</w:t>
      </w:r>
    </w:p>
    <w:p w14:paraId="77589723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SHPP003-02 stelt dat het vasthouden aan bewijsstrijd en schuldvraag vaak geen oplossing is, maar juist een </w:t>
      </w:r>
      <w:r w:rsidRPr="00407906">
        <w:rPr>
          <w:rFonts w:ascii="Quire Sans" w:hAnsi="Quire Sans" w:cs="Quire Sans"/>
          <w:b/>
          <w:bCs/>
        </w:rPr>
        <w:t>verlenging van de impasse</w:t>
      </w:r>
      <w:r w:rsidRPr="00407906">
        <w:rPr>
          <w:rFonts w:ascii="Quire Sans" w:hAnsi="Quire Sans" w:cs="Quire Sans"/>
        </w:rPr>
        <w:t>. Niet zelden leidt dit tot:</w:t>
      </w:r>
    </w:p>
    <w:p w14:paraId="1CAB21DD" w14:textId="77777777" w:rsidR="00C678F3" w:rsidRPr="00407906" w:rsidRDefault="00C678F3" w:rsidP="00C678F3">
      <w:pPr>
        <w:numPr>
          <w:ilvl w:val="0"/>
          <w:numId w:val="33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escalatie van wantrouwen,</w:t>
      </w:r>
    </w:p>
    <w:p w14:paraId="6C3ED068" w14:textId="77777777" w:rsidR="00C678F3" w:rsidRPr="00407906" w:rsidRDefault="00C678F3" w:rsidP="00C678F3">
      <w:pPr>
        <w:numPr>
          <w:ilvl w:val="0"/>
          <w:numId w:val="33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lastRenderedPageBreak/>
        <w:t>uitsluiting van informele steun,</w:t>
      </w:r>
    </w:p>
    <w:p w14:paraId="40CE1DAB" w14:textId="77777777" w:rsidR="00C678F3" w:rsidRPr="00407906" w:rsidRDefault="00C678F3" w:rsidP="00C678F3">
      <w:pPr>
        <w:numPr>
          <w:ilvl w:val="0"/>
          <w:numId w:val="33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juridisering van zorg,</w:t>
      </w:r>
    </w:p>
    <w:p w14:paraId="3E54F493" w14:textId="77777777" w:rsidR="00C678F3" w:rsidRPr="00407906" w:rsidRDefault="00C678F3" w:rsidP="00C678F3">
      <w:pPr>
        <w:numPr>
          <w:ilvl w:val="0"/>
          <w:numId w:val="33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en verlies van relationele ruimte.</w:t>
      </w:r>
    </w:p>
    <w:p w14:paraId="5C3781DE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Dit document nodigt professionals, bestuurders, ervaringsdeskundigen en naasten uit om </w:t>
      </w:r>
      <w:r w:rsidRPr="00407906">
        <w:rPr>
          <w:rFonts w:ascii="Quire Sans" w:hAnsi="Quire Sans" w:cs="Quire Sans"/>
          <w:b/>
          <w:bCs/>
        </w:rPr>
        <w:t>herstel opnieuw te positioneren</w:t>
      </w:r>
      <w:r w:rsidRPr="00407906">
        <w:rPr>
          <w:rFonts w:ascii="Quire Sans" w:hAnsi="Quire Sans" w:cs="Quire Sans"/>
        </w:rPr>
        <w:t>:</w:t>
      </w:r>
      <w:r w:rsidRPr="00407906">
        <w:rPr>
          <w:rFonts w:ascii="Quire Sans" w:hAnsi="Quire Sans" w:cs="Quire Sans"/>
        </w:rPr>
        <w:br/>
        <w:t xml:space="preserve">niet als uitkomst van een strijd, maar als </w:t>
      </w:r>
      <w:r w:rsidRPr="00407906">
        <w:rPr>
          <w:rFonts w:ascii="Quire Sans" w:hAnsi="Quire Sans" w:cs="Quire Sans"/>
          <w:b/>
          <w:bCs/>
        </w:rPr>
        <w:t>proces dat voorafgaat aan gelijk of ongelijk</w:t>
      </w:r>
      <w:r w:rsidRPr="00407906">
        <w:rPr>
          <w:rFonts w:ascii="Quire Sans" w:hAnsi="Quire Sans" w:cs="Quire Sans"/>
        </w:rPr>
        <w:t>.</w:t>
      </w:r>
    </w:p>
    <w:p w14:paraId="587E1304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Deze sub-herstel </w:t>
      </w:r>
      <w:proofErr w:type="spellStart"/>
      <w:r w:rsidRPr="00407906">
        <w:rPr>
          <w:rFonts w:ascii="Quire Sans" w:hAnsi="Quire Sans" w:cs="Quire Sans"/>
        </w:rPr>
        <w:t>positionpaper</w:t>
      </w:r>
      <w:proofErr w:type="spellEnd"/>
      <w:r w:rsidRPr="00407906">
        <w:rPr>
          <w:rFonts w:ascii="Quire Sans" w:hAnsi="Quire Sans" w:cs="Quire Sans"/>
        </w:rPr>
        <w:t xml:space="preserve"> is nadrukkelijk </w:t>
      </w:r>
      <w:r w:rsidRPr="00407906">
        <w:rPr>
          <w:rFonts w:ascii="Quire Sans" w:hAnsi="Quire Sans" w:cs="Quire Sans"/>
          <w:b/>
          <w:bCs/>
        </w:rPr>
        <w:t>open voor reflectie en tegenspraak</w:t>
      </w:r>
      <w:r w:rsidRPr="00407906">
        <w:rPr>
          <w:rFonts w:ascii="Quire Sans" w:hAnsi="Quire Sans" w:cs="Quire Sans"/>
        </w:rPr>
        <w:t>.</w:t>
      </w:r>
    </w:p>
    <w:p w14:paraId="15AE5933" w14:textId="4584DDC0" w:rsidR="00C678F3" w:rsidRPr="00407906" w:rsidRDefault="00C678F3" w:rsidP="00C678F3">
      <w:pPr>
        <w:pStyle w:val="Kop1"/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1. Doel en positionering</w:t>
      </w:r>
    </w:p>
    <w:p w14:paraId="5CA0BE89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Deze herstel </w:t>
      </w:r>
      <w:proofErr w:type="spellStart"/>
      <w:r w:rsidRPr="00407906">
        <w:rPr>
          <w:rFonts w:ascii="Quire Sans" w:hAnsi="Quire Sans" w:cs="Quire Sans"/>
        </w:rPr>
        <w:t>positionpaper</w:t>
      </w:r>
      <w:proofErr w:type="spellEnd"/>
      <w:r w:rsidRPr="00407906">
        <w:rPr>
          <w:rFonts w:ascii="Quire Sans" w:hAnsi="Quire Sans" w:cs="Quire Sans"/>
        </w:rPr>
        <w:t xml:space="preserve"> beoogt een normatief kader te bieden voor situaties waarin herstel van een vastgelopen zorgrelatie wordt belemmerd doordat eerst:</w:t>
      </w:r>
    </w:p>
    <w:p w14:paraId="1DBA72C6" w14:textId="77777777" w:rsidR="00C678F3" w:rsidRPr="00407906" w:rsidRDefault="00C678F3" w:rsidP="00C678F3">
      <w:pPr>
        <w:numPr>
          <w:ilvl w:val="0"/>
          <w:numId w:val="21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gelijk moet worden vastgesteld;</w:t>
      </w:r>
    </w:p>
    <w:p w14:paraId="14D1EA14" w14:textId="77777777" w:rsidR="00C678F3" w:rsidRPr="00407906" w:rsidRDefault="00C678F3" w:rsidP="00C678F3">
      <w:pPr>
        <w:numPr>
          <w:ilvl w:val="0"/>
          <w:numId w:val="21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feiten moeten worden bewezen;</w:t>
      </w:r>
    </w:p>
    <w:p w14:paraId="540DB411" w14:textId="77777777" w:rsidR="00C678F3" w:rsidRPr="00407906" w:rsidRDefault="00C678F3" w:rsidP="00C678F3">
      <w:pPr>
        <w:numPr>
          <w:ilvl w:val="0"/>
          <w:numId w:val="21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posities juridisch worden afgebakend.</w:t>
      </w:r>
    </w:p>
    <w:p w14:paraId="2CC1CFDC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  <w:i/>
          <w:iCs/>
        </w:rPr>
        <w:t>“Wanneer herstel wordt voorafgegaan door bewijsstrijd, verdwijnt de ruimte om elkaar nog te ontmoeten.”</w:t>
      </w:r>
    </w:p>
    <w:p w14:paraId="2250030A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De paper positioneert herstel expliciet als </w:t>
      </w:r>
      <w:r w:rsidRPr="00407906">
        <w:rPr>
          <w:rFonts w:ascii="Quire Sans" w:hAnsi="Quire Sans" w:cs="Quire Sans"/>
          <w:b/>
          <w:bCs/>
        </w:rPr>
        <w:t>onafhankelijk van schuld- of bewijsuitspraken</w:t>
      </w:r>
      <w:r w:rsidRPr="00407906">
        <w:rPr>
          <w:rFonts w:ascii="Quire Sans" w:hAnsi="Quire Sans" w:cs="Quire Sans"/>
        </w:rPr>
        <w:t>, zonder deze te ontkennen of uit te sluiten.</w:t>
      </w:r>
    </w:p>
    <w:p w14:paraId="4E55BD7E" w14:textId="77777777" w:rsidR="00C678F3" w:rsidRPr="00407906" w:rsidRDefault="00C678F3" w:rsidP="00C678F3">
      <w:pPr>
        <w:pStyle w:val="Kop1"/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2. Kernbegrip: herstel zonder bewijsdruk</w:t>
      </w:r>
    </w:p>
    <w:p w14:paraId="4A5376E5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Herstel zonder schuld- of bewijsstrijd betekent:</w:t>
      </w:r>
    </w:p>
    <w:p w14:paraId="7F050D26" w14:textId="77777777" w:rsidR="00C678F3" w:rsidRPr="00407906" w:rsidRDefault="00C678F3" w:rsidP="00C678F3">
      <w:pPr>
        <w:numPr>
          <w:ilvl w:val="0"/>
          <w:numId w:val="22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dat betrokkenen opnieuw in gesprek kunnen zonder voorafgaande kwalificatie;</w:t>
      </w:r>
    </w:p>
    <w:p w14:paraId="7FD66276" w14:textId="77777777" w:rsidR="00C678F3" w:rsidRPr="00407906" w:rsidRDefault="00C678F3" w:rsidP="00C678F3">
      <w:pPr>
        <w:numPr>
          <w:ilvl w:val="0"/>
          <w:numId w:val="22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dat ruimte ontstaat voor erkenning zonder juridische vastlegging;</w:t>
      </w:r>
    </w:p>
    <w:p w14:paraId="5E8C4C37" w14:textId="77777777" w:rsidR="00C678F3" w:rsidRPr="00407906" w:rsidRDefault="00C678F3" w:rsidP="00C678F3">
      <w:pPr>
        <w:numPr>
          <w:ilvl w:val="0"/>
          <w:numId w:val="22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dat reflectie mogelijk wordt zonder strategische positionering.</w:t>
      </w:r>
    </w:p>
    <w:p w14:paraId="4754C3DB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Herstel is hierbij geen vrijwaring van verantwoordelijkheid, maar een </w:t>
      </w:r>
      <w:r w:rsidRPr="00407906">
        <w:rPr>
          <w:rFonts w:ascii="Quire Sans" w:hAnsi="Quire Sans" w:cs="Quire Sans"/>
          <w:b/>
          <w:bCs/>
        </w:rPr>
        <w:t>tijdelijke opschorting van beoordeling</w:t>
      </w:r>
      <w:r w:rsidRPr="00407906">
        <w:rPr>
          <w:rFonts w:ascii="Quire Sans" w:hAnsi="Quire Sans" w:cs="Quire Sans"/>
        </w:rPr>
        <w:t>.</w:t>
      </w:r>
    </w:p>
    <w:p w14:paraId="19EA754A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  <w:i/>
          <w:iCs/>
        </w:rPr>
        <w:t>“Herstel vraagt geen schuldvaststelling, maar erkenning dat beweging is vastgelopen.”</w:t>
      </w:r>
    </w:p>
    <w:p w14:paraId="3731DA18" w14:textId="77777777" w:rsidR="00C678F3" w:rsidRPr="00407906" w:rsidRDefault="00C678F3" w:rsidP="00C678F3">
      <w:pPr>
        <w:pStyle w:val="Kop1"/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3. Normatief en juridisch kader</w:t>
      </w:r>
    </w:p>
    <w:p w14:paraId="0E88A41D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Het conditioneren van herstel aan bewijs raakt aan fundamentele beginselen:</w:t>
      </w:r>
    </w:p>
    <w:p w14:paraId="2B0C9466" w14:textId="77777777" w:rsidR="00C678F3" w:rsidRPr="00407906" w:rsidRDefault="00C678F3" w:rsidP="00C678F3">
      <w:pPr>
        <w:numPr>
          <w:ilvl w:val="0"/>
          <w:numId w:val="23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  <w:b/>
          <w:bCs/>
        </w:rPr>
        <w:t>Zorgvuldigheidsbeginsel</w:t>
      </w:r>
      <w:r w:rsidRPr="00407906">
        <w:rPr>
          <w:rFonts w:ascii="Quire Sans" w:hAnsi="Quire Sans" w:cs="Quire Sans"/>
        </w:rPr>
        <w:t xml:space="preserve"> (</w:t>
      </w:r>
      <w:proofErr w:type="spellStart"/>
      <w:r w:rsidRPr="00407906">
        <w:rPr>
          <w:rFonts w:ascii="Quire Sans" w:hAnsi="Quire Sans" w:cs="Quire Sans"/>
        </w:rPr>
        <w:t>Awb</w:t>
      </w:r>
      <w:proofErr w:type="spellEnd"/>
      <w:r w:rsidRPr="00407906">
        <w:rPr>
          <w:rFonts w:ascii="Quire Sans" w:hAnsi="Quire Sans" w:cs="Quire Sans"/>
        </w:rPr>
        <w:t xml:space="preserve"> art. 3:2);</w:t>
      </w:r>
    </w:p>
    <w:p w14:paraId="1CA5D8CF" w14:textId="77777777" w:rsidR="00C678F3" w:rsidRPr="00407906" w:rsidRDefault="00C678F3" w:rsidP="00C678F3">
      <w:pPr>
        <w:numPr>
          <w:ilvl w:val="0"/>
          <w:numId w:val="23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  <w:b/>
          <w:bCs/>
        </w:rPr>
        <w:t>Evenredigheidsbeginsel</w:t>
      </w:r>
      <w:r w:rsidRPr="00407906">
        <w:rPr>
          <w:rFonts w:ascii="Quire Sans" w:hAnsi="Quire Sans" w:cs="Quire Sans"/>
        </w:rPr>
        <w:t xml:space="preserve"> (</w:t>
      </w:r>
      <w:proofErr w:type="spellStart"/>
      <w:r w:rsidRPr="00407906">
        <w:rPr>
          <w:rFonts w:ascii="Quire Sans" w:hAnsi="Quire Sans" w:cs="Quire Sans"/>
        </w:rPr>
        <w:t>Awb</w:t>
      </w:r>
      <w:proofErr w:type="spellEnd"/>
      <w:r w:rsidRPr="00407906">
        <w:rPr>
          <w:rFonts w:ascii="Quire Sans" w:hAnsi="Quire Sans" w:cs="Quire Sans"/>
        </w:rPr>
        <w:t xml:space="preserve"> art. 3:4);</w:t>
      </w:r>
    </w:p>
    <w:p w14:paraId="217B492E" w14:textId="77777777" w:rsidR="00C678F3" w:rsidRPr="00407906" w:rsidRDefault="00C678F3" w:rsidP="00C678F3">
      <w:pPr>
        <w:numPr>
          <w:ilvl w:val="0"/>
          <w:numId w:val="23"/>
        </w:numPr>
        <w:rPr>
          <w:rFonts w:ascii="Quire Sans" w:hAnsi="Quire Sans" w:cs="Quire Sans"/>
          <w:lang w:val="en-US"/>
        </w:rPr>
      </w:pPr>
      <w:r w:rsidRPr="00407906">
        <w:rPr>
          <w:rFonts w:ascii="Quire Sans" w:hAnsi="Quire Sans" w:cs="Quire Sans"/>
          <w:b/>
          <w:bCs/>
          <w:lang w:val="en-US"/>
        </w:rPr>
        <w:t>Fair balance</w:t>
      </w:r>
      <w:r w:rsidRPr="00407906">
        <w:rPr>
          <w:rFonts w:ascii="Quire Sans" w:hAnsi="Quire Sans" w:cs="Quire Sans"/>
          <w:lang w:val="en-US"/>
        </w:rPr>
        <w:t xml:space="preserve"> </w:t>
      </w:r>
      <w:proofErr w:type="spellStart"/>
      <w:r w:rsidRPr="00407906">
        <w:rPr>
          <w:rFonts w:ascii="Quire Sans" w:hAnsi="Quire Sans" w:cs="Quire Sans"/>
          <w:lang w:val="en-US"/>
        </w:rPr>
        <w:t>onder</w:t>
      </w:r>
      <w:proofErr w:type="spellEnd"/>
      <w:r w:rsidRPr="00407906">
        <w:rPr>
          <w:rFonts w:ascii="Quire Sans" w:hAnsi="Quire Sans" w:cs="Quire Sans"/>
          <w:lang w:val="en-US"/>
        </w:rPr>
        <w:t xml:space="preserve"> art. 8 EVRM;</w:t>
      </w:r>
    </w:p>
    <w:p w14:paraId="11B3243C" w14:textId="77777777" w:rsidR="00C678F3" w:rsidRPr="00407906" w:rsidRDefault="00C678F3" w:rsidP="00C678F3">
      <w:pPr>
        <w:numPr>
          <w:ilvl w:val="0"/>
          <w:numId w:val="23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  <w:b/>
          <w:bCs/>
        </w:rPr>
        <w:lastRenderedPageBreak/>
        <w:t>Herstel- en proportionaliteitsvereisten</w:t>
      </w:r>
      <w:r w:rsidRPr="00407906">
        <w:rPr>
          <w:rFonts w:ascii="Quire Sans" w:hAnsi="Quire Sans" w:cs="Quire Sans"/>
        </w:rPr>
        <w:t xml:space="preserve"> binnen </w:t>
      </w:r>
      <w:proofErr w:type="spellStart"/>
      <w:r w:rsidRPr="00407906">
        <w:rPr>
          <w:rFonts w:ascii="Quire Sans" w:hAnsi="Quire Sans" w:cs="Quire Sans"/>
        </w:rPr>
        <w:t>WvGGZ</w:t>
      </w:r>
      <w:proofErr w:type="spellEnd"/>
      <w:r w:rsidRPr="00407906">
        <w:rPr>
          <w:rFonts w:ascii="Quire Sans" w:hAnsi="Quire Sans" w:cs="Quire Sans"/>
        </w:rPr>
        <w:t xml:space="preserve"> en WGBO.</w:t>
      </w:r>
    </w:p>
    <w:p w14:paraId="2081BFF4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Wanneer herstel onmogelijk wordt zolang bewijs ontbreekt, ontstaat het risico dat zorg wordt voortgezet </w:t>
      </w:r>
      <w:r w:rsidRPr="00407906">
        <w:rPr>
          <w:rFonts w:ascii="Quire Sans" w:hAnsi="Quire Sans" w:cs="Quire Sans"/>
          <w:b/>
          <w:bCs/>
        </w:rPr>
        <w:t>zonder relationele legitimatie</w:t>
      </w:r>
      <w:r w:rsidRPr="00407906">
        <w:rPr>
          <w:rFonts w:ascii="Quire Sans" w:hAnsi="Quire Sans" w:cs="Quire Sans"/>
        </w:rPr>
        <w:t>.</w:t>
      </w:r>
    </w:p>
    <w:p w14:paraId="220FC09A" w14:textId="77777777" w:rsidR="00C678F3" w:rsidRPr="00407906" w:rsidRDefault="00C678F3" w:rsidP="00C678F3">
      <w:pPr>
        <w:pStyle w:val="Kop1"/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4. Mechanisme: hoe bewijsstrijd herstel blokkeert</w:t>
      </w:r>
    </w:p>
    <w:p w14:paraId="515C8792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In vastgelopen zorgrelaties leidt bewijsgericht werken vaak tot:</w:t>
      </w:r>
    </w:p>
    <w:p w14:paraId="65C9CBA5" w14:textId="77777777" w:rsidR="00C678F3" w:rsidRPr="00407906" w:rsidRDefault="00C678F3" w:rsidP="00C678F3">
      <w:pPr>
        <w:numPr>
          <w:ilvl w:val="0"/>
          <w:numId w:val="24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juridisering van communicatie;</w:t>
      </w:r>
    </w:p>
    <w:p w14:paraId="09967075" w14:textId="77777777" w:rsidR="00C678F3" w:rsidRPr="00407906" w:rsidRDefault="00C678F3" w:rsidP="00C678F3">
      <w:pPr>
        <w:numPr>
          <w:ilvl w:val="0"/>
          <w:numId w:val="24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defensieve dossiervorming;</w:t>
      </w:r>
    </w:p>
    <w:p w14:paraId="6B64E11D" w14:textId="77777777" w:rsidR="00C678F3" w:rsidRPr="00407906" w:rsidRDefault="00C678F3" w:rsidP="00C678F3">
      <w:pPr>
        <w:numPr>
          <w:ilvl w:val="0"/>
          <w:numId w:val="24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escalatie van wantrouwen;</w:t>
      </w:r>
    </w:p>
    <w:p w14:paraId="181D009C" w14:textId="77777777" w:rsidR="00C678F3" w:rsidRPr="00407906" w:rsidRDefault="00C678F3" w:rsidP="00C678F3">
      <w:pPr>
        <w:numPr>
          <w:ilvl w:val="0"/>
          <w:numId w:val="24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afname van professionele handelingsruimte.</w:t>
      </w:r>
    </w:p>
    <w:p w14:paraId="2BAD29E1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  <w:i/>
          <w:iCs/>
        </w:rPr>
        <w:t>“Juridisering is vaak een reactie op de impasse, niet de oplossing ervan.”</w:t>
      </w:r>
    </w:p>
    <w:p w14:paraId="2D2C61F9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Bewijsstrijd verplaatst het probleem van herstel naar positionering.</w:t>
      </w:r>
    </w:p>
    <w:p w14:paraId="08112B26" w14:textId="77777777" w:rsidR="00C678F3" w:rsidRPr="00407906" w:rsidRDefault="00C678F3" w:rsidP="00C678F3">
      <w:pPr>
        <w:pStyle w:val="Kop1"/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5. Gevolgen</w:t>
      </w:r>
    </w:p>
    <w:p w14:paraId="15B104BC" w14:textId="77777777" w:rsidR="00C678F3" w:rsidRPr="00407906" w:rsidRDefault="00C678F3" w:rsidP="00C678F3">
      <w:pPr>
        <w:pStyle w:val="Kop2"/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5.1 Voor betrokkenen</w:t>
      </w:r>
    </w:p>
    <w:p w14:paraId="430F4F0D" w14:textId="77777777" w:rsidR="00C678F3" w:rsidRPr="00407906" w:rsidRDefault="00C678F3" w:rsidP="00C678F3">
      <w:pPr>
        <w:numPr>
          <w:ilvl w:val="0"/>
          <w:numId w:val="25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ervaren onveiligheid in communicatie;</w:t>
      </w:r>
    </w:p>
    <w:p w14:paraId="3D588CC0" w14:textId="77777777" w:rsidR="00C678F3" w:rsidRPr="00407906" w:rsidRDefault="00C678F3" w:rsidP="00C678F3">
      <w:pPr>
        <w:numPr>
          <w:ilvl w:val="0"/>
          <w:numId w:val="25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vermijding van openheid;</w:t>
      </w:r>
    </w:p>
    <w:p w14:paraId="091C723A" w14:textId="77777777" w:rsidR="00C678F3" w:rsidRPr="00407906" w:rsidRDefault="00C678F3" w:rsidP="00C678F3">
      <w:pPr>
        <w:numPr>
          <w:ilvl w:val="0"/>
          <w:numId w:val="25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verlies van vertrouwen in zorg.</w:t>
      </w:r>
    </w:p>
    <w:p w14:paraId="2356D1B2" w14:textId="77777777" w:rsidR="00C678F3" w:rsidRPr="00407906" w:rsidRDefault="00C678F3" w:rsidP="00C678F3">
      <w:pPr>
        <w:pStyle w:val="Kop2"/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5.2 Voor professionals</w:t>
      </w:r>
    </w:p>
    <w:p w14:paraId="54B75D19" w14:textId="77777777" w:rsidR="00C678F3" w:rsidRPr="00407906" w:rsidRDefault="00C678F3" w:rsidP="00C678F3">
      <w:pPr>
        <w:numPr>
          <w:ilvl w:val="0"/>
          <w:numId w:val="26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verhoogde risico-aversie;</w:t>
      </w:r>
    </w:p>
    <w:p w14:paraId="197B7435" w14:textId="77777777" w:rsidR="00C678F3" w:rsidRPr="00407906" w:rsidRDefault="00C678F3" w:rsidP="00C678F3">
      <w:pPr>
        <w:numPr>
          <w:ilvl w:val="0"/>
          <w:numId w:val="26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beperkte ruimte voor relationeel handelen;</w:t>
      </w:r>
    </w:p>
    <w:p w14:paraId="3025CCDA" w14:textId="77777777" w:rsidR="00C678F3" w:rsidRPr="00407906" w:rsidRDefault="00C678F3" w:rsidP="00C678F3">
      <w:pPr>
        <w:numPr>
          <w:ilvl w:val="0"/>
          <w:numId w:val="26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druk tot vastleggen boven afstemmen.</w:t>
      </w:r>
    </w:p>
    <w:p w14:paraId="3530987E" w14:textId="77777777" w:rsidR="00C678F3" w:rsidRPr="00407906" w:rsidRDefault="00C678F3" w:rsidP="00C678F3">
      <w:pPr>
        <w:pStyle w:val="Kop2"/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5.3 Voor het systeem</w:t>
      </w:r>
    </w:p>
    <w:p w14:paraId="2456F6B0" w14:textId="77777777" w:rsidR="00C678F3" w:rsidRPr="00407906" w:rsidRDefault="00C678F3" w:rsidP="00C678F3">
      <w:pPr>
        <w:numPr>
          <w:ilvl w:val="0"/>
          <w:numId w:val="27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langdurige zorg zonder herijking;</w:t>
      </w:r>
    </w:p>
    <w:p w14:paraId="37427A68" w14:textId="77777777" w:rsidR="00C678F3" w:rsidRPr="00407906" w:rsidRDefault="00C678F3" w:rsidP="00C678F3">
      <w:pPr>
        <w:numPr>
          <w:ilvl w:val="0"/>
          <w:numId w:val="27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escalatie naar juridische procedures;</w:t>
      </w:r>
    </w:p>
    <w:p w14:paraId="0C5EB1AA" w14:textId="77777777" w:rsidR="00C678F3" w:rsidRPr="00407906" w:rsidRDefault="00C678F3" w:rsidP="00C678F3">
      <w:pPr>
        <w:numPr>
          <w:ilvl w:val="0"/>
          <w:numId w:val="27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verharding van posities.</w:t>
      </w:r>
    </w:p>
    <w:p w14:paraId="5137DB00" w14:textId="77777777" w:rsidR="00C678F3" w:rsidRPr="00407906" w:rsidRDefault="00C678F3" w:rsidP="00C678F3">
      <w:pPr>
        <w:pStyle w:val="Kop1"/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6. Herstel als autonome fase</w:t>
      </w:r>
    </w:p>
    <w:p w14:paraId="66D98084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Deze paper stelt herstel expliciet voor als:</w:t>
      </w:r>
    </w:p>
    <w:p w14:paraId="412428E9" w14:textId="77777777" w:rsidR="00C678F3" w:rsidRPr="00407906" w:rsidRDefault="00C678F3" w:rsidP="00C678F3">
      <w:pPr>
        <w:numPr>
          <w:ilvl w:val="0"/>
          <w:numId w:val="28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een </w:t>
      </w:r>
      <w:r w:rsidRPr="00407906">
        <w:rPr>
          <w:rFonts w:ascii="Quire Sans" w:hAnsi="Quire Sans" w:cs="Quire Sans"/>
          <w:b/>
          <w:bCs/>
        </w:rPr>
        <w:t>autonome fase</w:t>
      </w:r>
      <w:r w:rsidRPr="00407906">
        <w:rPr>
          <w:rFonts w:ascii="Quire Sans" w:hAnsi="Quire Sans" w:cs="Quire Sans"/>
        </w:rPr>
        <w:t xml:space="preserve"> binnen zorgrelaties;</w:t>
      </w:r>
    </w:p>
    <w:p w14:paraId="23424E22" w14:textId="77777777" w:rsidR="00C678F3" w:rsidRPr="00407906" w:rsidRDefault="00C678F3" w:rsidP="00C678F3">
      <w:pPr>
        <w:numPr>
          <w:ilvl w:val="0"/>
          <w:numId w:val="28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lastRenderedPageBreak/>
        <w:t>voorafgaand aan juridische beoordeling;</w:t>
      </w:r>
    </w:p>
    <w:p w14:paraId="41BC3FE0" w14:textId="77777777" w:rsidR="00C678F3" w:rsidRPr="00407906" w:rsidRDefault="00C678F3" w:rsidP="00C678F3">
      <w:pPr>
        <w:numPr>
          <w:ilvl w:val="0"/>
          <w:numId w:val="28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met eigen legitimiteit en doelstelling.</w:t>
      </w:r>
    </w:p>
    <w:p w14:paraId="6DEB3FD3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Herstel vraagt:</w:t>
      </w:r>
    </w:p>
    <w:p w14:paraId="74FC7E7B" w14:textId="77777777" w:rsidR="00C678F3" w:rsidRPr="00407906" w:rsidRDefault="00C678F3" w:rsidP="00C678F3">
      <w:pPr>
        <w:numPr>
          <w:ilvl w:val="0"/>
          <w:numId w:val="29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tijdelijke pauze;</w:t>
      </w:r>
    </w:p>
    <w:p w14:paraId="158D2634" w14:textId="77777777" w:rsidR="00C678F3" w:rsidRPr="00407906" w:rsidRDefault="00C678F3" w:rsidP="00C678F3">
      <w:pPr>
        <w:numPr>
          <w:ilvl w:val="0"/>
          <w:numId w:val="29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expliciete uitnodiging tot gesprek;</w:t>
      </w:r>
    </w:p>
    <w:p w14:paraId="62FF538F" w14:textId="77777777" w:rsidR="00C678F3" w:rsidRPr="00407906" w:rsidRDefault="00C678F3" w:rsidP="00C678F3">
      <w:pPr>
        <w:numPr>
          <w:ilvl w:val="0"/>
          <w:numId w:val="29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erkenning van stilstand zonder schuldtoewijzing.</w:t>
      </w:r>
    </w:p>
    <w:p w14:paraId="78357767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  <w:i/>
          <w:iCs/>
        </w:rPr>
        <w:t>“Herstel begint niet bij gelijk krijgen, maar bij ruimte maken.”</w:t>
      </w:r>
    </w:p>
    <w:p w14:paraId="4EEB3CFA" w14:textId="77777777" w:rsidR="00C678F3" w:rsidRPr="00407906" w:rsidRDefault="00C678F3" w:rsidP="00C678F3">
      <w:pPr>
        <w:pStyle w:val="Kop1"/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7. Relatie tot andere herstel </w:t>
      </w:r>
      <w:proofErr w:type="spellStart"/>
      <w:r w:rsidRPr="00407906">
        <w:rPr>
          <w:rFonts w:ascii="Quire Sans" w:hAnsi="Quire Sans" w:cs="Quire Sans"/>
        </w:rPr>
        <w:t>positionpapers</w:t>
      </w:r>
      <w:proofErr w:type="spellEnd"/>
    </w:p>
    <w:p w14:paraId="318F1CBC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SHPP003-02 staat in directe relatie tot:</w:t>
      </w:r>
    </w:p>
    <w:p w14:paraId="5A4E30F0" w14:textId="77777777" w:rsidR="00C678F3" w:rsidRPr="00407906" w:rsidRDefault="00C678F3" w:rsidP="00C678F3">
      <w:pPr>
        <w:numPr>
          <w:ilvl w:val="0"/>
          <w:numId w:val="30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  <w:b/>
          <w:bCs/>
        </w:rPr>
        <w:t>SHPP003-01</w:t>
      </w:r>
      <w:r w:rsidRPr="00407906">
        <w:rPr>
          <w:rFonts w:ascii="Quire Sans" w:hAnsi="Quire Sans" w:cs="Quire Sans"/>
        </w:rPr>
        <w:t xml:space="preserve"> – Herstel bij vastgelopen zorgrelaties;</w:t>
      </w:r>
    </w:p>
    <w:p w14:paraId="04B83C76" w14:textId="77777777" w:rsidR="00C678F3" w:rsidRPr="00407906" w:rsidRDefault="00C678F3" w:rsidP="00C678F3">
      <w:pPr>
        <w:numPr>
          <w:ilvl w:val="0"/>
          <w:numId w:val="30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  <w:b/>
          <w:bCs/>
        </w:rPr>
        <w:t>SHPP003-03</w:t>
      </w:r>
      <w:r w:rsidRPr="00407906">
        <w:rPr>
          <w:rFonts w:ascii="Quire Sans" w:hAnsi="Quire Sans" w:cs="Quire Sans"/>
        </w:rPr>
        <w:t xml:space="preserve"> – Tijdelijkheid, pauzering en heroverweging van zorg;</w:t>
      </w:r>
    </w:p>
    <w:p w14:paraId="2AF4231B" w14:textId="77777777" w:rsidR="00C678F3" w:rsidRPr="00407906" w:rsidRDefault="00C678F3" w:rsidP="00C678F3">
      <w:pPr>
        <w:numPr>
          <w:ilvl w:val="0"/>
          <w:numId w:val="30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  <w:b/>
          <w:bCs/>
        </w:rPr>
        <w:t>SHPP003-04</w:t>
      </w:r>
      <w:r w:rsidRPr="00407906">
        <w:rPr>
          <w:rFonts w:ascii="Quire Sans" w:hAnsi="Quire Sans" w:cs="Quire Sans"/>
        </w:rPr>
        <w:t xml:space="preserve"> – Communicatieherstel vóór juridische interventie.</w:t>
      </w:r>
    </w:p>
    <w:p w14:paraId="0429DC5F" w14:textId="77777777" w:rsidR="00C678F3" w:rsidRPr="00407906" w:rsidRDefault="00C678F3" w:rsidP="00C678F3">
      <w:pPr>
        <w:pStyle w:val="Kop1"/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8. Gebruik binnen CIV-CARE-context</w:t>
      </w:r>
    </w:p>
    <w:p w14:paraId="54F7E4FA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Deze herstel </w:t>
      </w:r>
      <w:proofErr w:type="spellStart"/>
      <w:r w:rsidRPr="00407906">
        <w:rPr>
          <w:rFonts w:ascii="Quire Sans" w:hAnsi="Quire Sans" w:cs="Quire Sans"/>
        </w:rPr>
        <w:t>positionpaper</w:t>
      </w:r>
      <w:proofErr w:type="spellEnd"/>
      <w:r w:rsidRPr="00407906">
        <w:rPr>
          <w:rFonts w:ascii="Quire Sans" w:hAnsi="Quire Sans" w:cs="Quire Sans"/>
        </w:rPr>
        <w:t xml:space="preserve"> kan worden ingezet als:</w:t>
      </w:r>
    </w:p>
    <w:p w14:paraId="45183B10" w14:textId="77777777" w:rsidR="00C678F3" w:rsidRPr="00407906" w:rsidRDefault="00C678F3" w:rsidP="00C678F3">
      <w:pPr>
        <w:numPr>
          <w:ilvl w:val="0"/>
          <w:numId w:val="31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reflectiekader bij dreigende juridisering;</w:t>
      </w:r>
    </w:p>
    <w:p w14:paraId="4D9EB266" w14:textId="77777777" w:rsidR="00C678F3" w:rsidRPr="00407906" w:rsidRDefault="00C678F3" w:rsidP="00C678F3">
      <w:pPr>
        <w:numPr>
          <w:ilvl w:val="0"/>
          <w:numId w:val="31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onderbouwing voor herstelgesprekken;</w:t>
      </w:r>
    </w:p>
    <w:p w14:paraId="5C2EC7DF" w14:textId="77777777" w:rsidR="00C678F3" w:rsidRPr="00407906" w:rsidRDefault="00C678F3" w:rsidP="00C678F3">
      <w:pPr>
        <w:numPr>
          <w:ilvl w:val="0"/>
          <w:numId w:val="31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normatief anker in toezicht en evaluatie;</w:t>
      </w:r>
    </w:p>
    <w:p w14:paraId="09B6A788" w14:textId="77777777" w:rsidR="00C678F3" w:rsidRPr="00407906" w:rsidRDefault="00C678F3" w:rsidP="00C678F3">
      <w:pPr>
        <w:numPr>
          <w:ilvl w:val="0"/>
          <w:numId w:val="31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begeleidend kader bij pauzering van zorg.</w:t>
      </w:r>
    </w:p>
    <w:p w14:paraId="3F45C700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Voorbeeldformulering:</w:t>
      </w:r>
    </w:p>
    <w:p w14:paraId="72F0267C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“Conform CIV-CARE P001 SHPP003-02 dient herstelruimte te worden gecreëerd los van schuld- of bewijsdiscussies.”</w:t>
      </w:r>
    </w:p>
    <w:p w14:paraId="701F858B" w14:textId="77777777" w:rsidR="000728FD" w:rsidRPr="00407906" w:rsidRDefault="000728FD">
      <w:pPr>
        <w:rPr>
          <w:rFonts w:ascii="Quire Sans" w:eastAsiaTheme="majorEastAsia" w:hAnsi="Quire Sans" w:cs="Quire Sans"/>
          <w:color w:val="0F4761" w:themeColor="accent1" w:themeShade="BF"/>
          <w:sz w:val="40"/>
          <w:szCs w:val="40"/>
        </w:rPr>
      </w:pPr>
      <w:r w:rsidRPr="00407906">
        <w:rPr>
          <w:rFonts w:ascii="Quire Sans" w:hAnsi="Quire Sans" w:cs="Quire Sans"/>
        </w:rPr>
        <w:br w:type="page"/>
      </w:r>
    </w:p>
    <w:p w14:paraId="090A4E48" w14:textId="6CD98711" w:rsidR="00C678F3" w:rsidRPr="00407906" w:rsidRDefault="00C678F3" w:rsidP="00C678F3">
      <w:pPr>
        <w:pStyle w:val="Kop1"/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lastRenderedPageBreak/>
        <w:t>9. Slotbeschouwing (uniform CIV-CARE)</w:t>
      </w:r>
    </w:p>
    <w:p w14:paraId="6B69D043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Herstel zonder schuld- of bewijsstrijd is geen ontkenning van verantwoordelijkheid, maar een erkenning van </w:t>
      </w:r>
      <w:proofErr w:type="spellStart"/>
      <w:r w:rsidRPr="00407906">
        <w:rPr>
          <w:rFonts w:ascii="Quire Sans" w:hAnsi="Quire Sans" w:cs="Quire Sans"/>
        </w:rPr>
        <w:t>relationaliteit</w:t>
      </w:r>
      <w:proofErr w:type="spellEnd"/>
      <w:r w:rsidRPr="00407906">
        <w:rPr>
          <w:rFonts w:ascii="Quire Sans" w:hAnsi="Quire Sans" w:cs="Quire Sans"/>
        </w:rPr>
        <w:t>.</w:t>
      </w:r>
    </w:p>
    <w:p w14:paraId="55677C56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Door herstel los te koppelen van gelijk, wordt ruimte gemaakt voor beweging, reflectie en proportionaliteit.</w:t>
      </w:r>
    </w:p>
    <w:p w14:paraId="7E19D06C" w14:textId="77777777" w:rsidR="00C678F3" w:rsidRPr="00407906" w:rsidRDefault="00C678F3" w:rsidP="00C678F3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  <w:i/>
          <w:iCs/>
        </w:rPr>
        <w:t>“Niet alles wat vastloopt, vraagt om bewijs.”</w:t>
      </w:r>
    </w:p>
    <w:p w14:paraId="082778A7" w14:textId="77777777" w:rsidR="00C678F3" w:rsidRPr="00407906" w:rsidRDefault="00C678F3" w:rsidP="00C678F3">
      <w:pPr>
        <w:pStyle w:val="Kop1"/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Bronnen (selectie)</w:t>
      </w:r>
    </w:p>
    <w:p w14:paraId="6D4C44E1" w14:textId="77777777" w:rsidR="00C678F3" w:rsidRPr="00407906" w:rsidRDefault="00C678F3" w:rsidP="00C678F3">
      <w:pPr>
        <w:numPr>
          <w:ilvl w:val="0"/>
          <w:numId w:val="32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Algemene wet bestuursrecht (</w:t>
      </w:r>
      <w:proofErr w:type="spellStart"/>
      <w:r w:rsidRPr="00407906">
        <w:rPr>
          <w:rFonts w:ascii="Quire Sans" w:hAnsi="Quire Sans" w:cs="Quire Sans"/>
        </w:rPr>
        <w:t>Awb</w:t>
      </w:r>
      <w:proofErr w:type="spellEnd"/>
      <w:r w:rsidRPr="00407906">
        <w:rPr>
          <w:rFonts w:ascii="Quire Sans" w:hAnsi="Quire Sans" w:cs="Quire Sans"/>
        </w:rPr>
        <w:t>)</w:t>
      </w:r>
      <w:r w:rsidRPr="00407906">
        <w:rPr>
          <w:rFonts w:ascii="Quire Sans" w:hAnsi="Quire Sans" w:cs="Quire Sans"/>
        </w:rPr>
        <w:br/>
      </w:r>
      <w:hyperlink r:id="rId7" w:history="1">
        <w:r w:rsidRPr="00407906">
          <w:rPr>
            <w:rStyle w:val="Hyperlink"/>
            <w:rFonts w:ascii="Quire Sans" w:hAnsi="Quire Sans" w:cs="Quire Sans"/>
          </w:rPr>
          <w:t>https://wetten.overheid.nl/BWBR0005537</w:t>
        </w:r>
      </w:hyperlink>
    </w:p>
    <w:p w14:paraId="21FB5E02" w14:textId="77777777" w:rsidR="00C678F3" w:rsidRPr="00407906" w:rsidRDefault="00C678F3" w:rsidP="00C678F3">
      <w:pPr>
        <w:numPr>
          <w:ilvl w:val="0"/>
          <w:numId w:val="32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EVRM – Artikel 8</w:t>
      </w:r>
      <w:r w:rsidRPr="00407906">
        <w:rPr>
          <w:rFonts w:ascii="Quire Sans" w:hAnsi="Quire Sans" w:cs="Quire Sans"/>
        </w:rPr>
        <w:br/>
      </w:r>
      <w:hyperlink r:id="rId8" w:history="1">
        <w:r w:rsidRPr="00407906">
          <w:rPr>
            <w:rStyle w:val="Hyperlink"/>
            <w:rFonts w:ascii="Quire Sans" w:hAnsi="Quire Sans" w:cs="Quire Sans"/>
          </w:rPr>
          <w:t>https://www.echr.coe.int/documents/convention_eng.pdf</w:t>
        </w:r>
      </w:hyperlink>
    </w:p>
    <w:p w14:paraId="4352265A" w14:textId="77777777" w:rsidR="00C678F3" w:rsidRPr="00407906" w:rsidRDefault="00C678F3" w:rsidP="00C678F3">
      <w:pPr>
        <w:numPr>
          <w:ilvl w:val="0"/>
          <w:numId w:val="32"/>
        </w:numPr>
        <w:rPr>
          <w:rFonts w:ascii="Quire Sans" w:hAnsi="Quire Sans" w:cs="Quire Sans"/>
          <w:lang w:val="en-US"/>
        </w:rPr>
      </w:pPr>
      <w:r w:rsidRPr="00407906">
        <w:rPr>
          <w:rFonts w:ascii="Quire Sans" w:hAnsi="Quire Sans" w:cs="Quire Sans"/>
          <w:lang w:val="en-US"/>
        </w:rPr>
        <w:t>WHO – Guidance on Community Mental Health Services (2021)</w:t>
      </w:r>
      <w:r w:rsidRPr="00407906">
        <w:rPr>
          <w:rFonts w:ascii="Quire Sans" w:hAnsi="Quire Sans" w:cs="Quire Sans"/>
          <w:lang w:val="en-US"/>
        </w:rPr>
        <w:br/>
      </w:r>
      <w:hyperlink r:id="rId9" w:history="1">
        <w:r w:rsidRPr="00407906">
          <w:rPr>
            <w:rStyle w:val="Hyperlink"/>
            <w:rFonts w:ascii="Quire Sans" w:hAnsi="Quire Sans" w:cs="Quire Sans"/>
            <w:lang w:val="en-US"/>
          </w:rPr>
          <w:t>https://www.who.int/publications/i/item/9789240025707</w:t>
        </w:r>
      </w:hyperlink>
    </w:p>
    <w:p w14:paraId="41962A4E" w14:textId="77777777" w:rsidR="00C678F3" w:rsidRPr="00407906" w:rsidRDefault="00C678F3" w:rsidP="00C678F3">
      <w:pPr>
        <w:numPr>
          <w:ilvl w:val="0"/>
          <w:numId w:val="32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Nationale Ombudsman – Behoorlijkheid en zorgvuldigheid</w:t>
      </w:r>
      <w:r w:rsidRPr="00407906">
        <w:rPr>
          <w:rFonts w:ascii="Quire Sans" w:hAnsi="Quire Sans" w:cs="Quire Sans"/>
        </w:rPr>
        <w:br/>
      </w:r>
      <w:hyperlink r:id="rId10" w:history="1">
        <w:r w:rsidRPr="00407906">
          <w:rPr>
            <w:rStyle w:val="Hyperlink"/>
            <w:rFonts w:ascii="Quire Sans" w:hAnsi="Quire Sans" w:cs="Quire Sans"/>
          </w:rPr>
          <w:t>https://www.nationaleombudsman.nl/publicaties</w:t>
        </w:r>
      </w:hyperlink>
    </w:p>
    <w:p w14:paraId="02507301" w14:textId="77777777" w:rsidR="000728FD" w:rsidRPr="00407906" w:rsidRDefault="000728FD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br w:type="page"/>
      </w:r>
    </w:p>
    <w:p w14:paraId="1375372E" w14:textId="77777777" w:rsidR="000728FD" w:rsidRPr="00407906" w:rsidRDefault="000728FD" w:rsidP="000728FD">
      <w:pPr>
        <w:pStyle w:val="Kop1"/>
        <w:rPr>
          <w:rFonts w:ascii="Quire Sans" w:eastAsiaTheme="minorHAnsi" w:hAnsi="Quire Sans" w:cs="Quire Sans"/>
        </w:rPr>
      </w:pPr>
      <w:r w:rsidRPr="00407906">
        <w:rPr>
          <w:rFonts w:ascii="Segoe UI Emoji" w:eastAsiaTheme="minorHAnsi" w:hAnsi="Segoe UI Emoji" w:cs="Segoe UI Emoji"/>
        </w:rPr>
        <w:lastRenderedPageBreak/>
        <w:t>📄</w:t>
      </w:r>
      <w:r w:rsidRPr="00407906">
        <w:rPr>
          <w:rFonts w:ascii="Quire Sans" w:eastAsiaTheme="minorHAnsi" w:hAnsi="Quire Sans" w:cs="Quire Sans"/>
        </w:rPr>
        <w:t xml:space="preserve"> </w:t>
      </w:r>
      <w:proofErr w:type="spellStart"/>
      <w:r w:rsidRPr="00407906">
        <w:rPr>
          <w:rFonts w:ascii="Quire Sans" w:eastAsiaTheme="minorHAnsi" w:hAnsi="Quire Sans" w:cs="Quire Sans"/>
        </w:rPr>
        <w:t>Governance</w:t>
      </w:r>
      <w:proofErr w:type="spellEnd"/>
      <w:r w:rsidRPr="00407906">
        <w:rPr>
          <w:rFonts w:ascii="Quire Sans" w:eastAsiaTheme="minorHAnsi" w:hAnsi="Quire Sans" w:cs="Quire Sans"/>
        </w:rPr>
        <w:t xml:space="preserve"> en versiestandaard (CIV-CARE)</w:t>
      </w:r>
    </w:p>
    <w:p w14:paraId="12D2A2ED" w14:textId="77777777" w:rsidR="000728FD" w:rsidRPr="00407906" w:rsidRDefault="000728FD" w:rsidP="000728FD">
      <w:pPr>
        <w:pStyle w:val="Kop2"/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Versiestandaard en </w:t>
      </w:r>
      <w:proofErr w:type="spellStart"/>
      <w:r w:rsidRPr="00407906">
        <w:rPr>
          <w:rFonts w:ascii="Quire Sans" w:hAnsi="Quire Sans" w:cs="Quire Sans"/>
        </w:rPr>
        <w:t>governance</w:t>
      </w:r>
      <w:proofErr w:type="spellEnd"/>
      <w:r w:rsidRPr="00407906">
        <w:rPr>
          <w:rFonts w:ascii="Quire Sans" w:hAnsi="Quire Sans" w:cs="Quire Sans"/>
        </w:rPr>
        <w:t xml:space="preserve"> (CIV-CARE)</w:t>
      </w:r>
    </w:p>
    <w:p w14:paraId="35C10EF4" w14:textId="77777777" w:rsidR="000728FD" w:rsidRPr="00407906" w:rsidRDefault="000728FD" w:rsidP="000728FD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De Herstel-</w:t>
      </w:r>
      <w:proofErr w:type="spellStart"/>
      <w:r w:rsidRPr="00407906">
        <w:rPr>
          <w:rFonts w:ascii="Quire Sans" w:hAnsi="Quire Sans" w:cs="Quire Sans"/>
        </w:rPr>
        <w:t>Positionpapers</w:t>
      </w:r>
      <w:proofErr w:type="spellEnd"/>
      <w:r w:rsidRPr="00407906">
        <w:rPr>
          <w:rFonts w:ascii="Quire Sans" w:hAnsi="Quire Sans" w:cs="Quire Sans"/>
        </w:rPr>
        <w:t xml:space="preserve"> binnen de CIV-CARE P001-reeks (HPP003+SHPP003) worden ontwikkeld en gepubliceerd volgens een expliciete versiestandaard, gericht op transparantie, </w:t>
      </w:r>
      <w:proofErr w:type="spellStart"/>
      <w:r w:rsidRPr="00407906">
        <w:rPr>
          <w:rFonts w:ascii="Quire Sans" w:hAnsi="Quire Sans" w:cs="Quire Sans"/>
        </w:rPr>
        <w:t>toetsbaarheid</w:t>
      </w:r>
      <w:proofErr w:type="spellEnd"/>
      <w:r w:rsidRPr="00407906">
        <w:rPr>
          <w:rFonts w:ascii="Quire Sans" w:hAnsi="Quire Sans" w:cs="Quire Sans"/>
        </w:rPr>
        <w:t xml:space="preserve"> en zorgvuldige normontwikkeling.</w:t>
      </w:r>
    </w:p>
    <w:p w14:paraId="4A676A9A" w14:textId="77777777" w:rsidR="000728FD" w:rsidRPr="00407906" w:rsidRDefault="000728FD" w:rsidP="000728FD">
      <w:pPr>
        <w:rPr>
          <w:rFonts w:ascii="Quire Sans" w:hAnsi="Quire Sans" w:cs="Quire Sans"/>
        </w:rPr>
      </w:pPr>
      <w:r w:rsidRPr="00407906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Versienummering</w:t>
      </w:r>
      <w:r w:rsidRPr="00407906">
        <w:rPr>
          <w:rFonts w:ascii="Quire Sans" w:hAnsi="Quire Sans" w:cs="Quire Sans"/>
        </w:rPr>
        <w:br/>
        <w:t>Binnen deze reeks wordt het volgende onderscheid gehanteerd:</w:t>
      </w:r>
    </w:p>
    <w:p w14:paraId="7C71661D" w14:textId="77777777" w:rsidR="000728FD" w:rsidRPr="00407906" w:rsidRDefault="000728FD" w:rsidP="000728FD">
      <w:pPr>
        <w:rPr>
          <w:rFonts w:ascii="Quire Sans" w:hAnsi="Quire Sans" w:cs="Quire Sans"/>
        </w:rPr>
      </w:pPr>
      <w:r w:rsidRPr="00407906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v0.9 – Concept (open voor publieke reflectie)</w:t>
      </w:r>
      <w:r w:rsidRPr="00407906">
        <w:rPr>
          <w:rFonts w:ascii="Quire Sans" w:hAnsi="Quire Sans" w:cs="Quire Sans"/>
        </w:rPr>
        <w:br/>
        <w:t>De inhoudelijke structuur, begrippen en normatieve uitgangspunten zijn afgerond en coherent.</w:t>
      </w:r>
      <w:r w:rsidRPr="00407906">
        <w:rPr>
          <w:rFonts w:ascii="Quire Sans" w:hAnsi="Quire Sans" w:cs="Quire Sans"/>
        </w:rPr>
        <w:br/>
        <w:t>Het document is geschikt voor inhoudelijke toetsing, discussie en tegenlezing door professionals, cliënten, toezichthouders en andere betrokkenen.</w:t>
      </w:r>
      <w:r w:rsidRPr="00407906">
        <w:rPr>
          <w:rFonts w:ascii="Quire Sans" w:hAnsi="Quire Sans" w:cs="Quire Sans"/>
        </w:rPr>
        <w:br/>
        <w:t>Wijzigingen betreffen uitsluitend aanscherping, verduidelijking of onderbouwing, niet het fundamentele kader.</w:t>
      </w:r>
    </w:p>
    <w:p w14:paraId="25677460" w14:textId="77777777" w:rsidR="000728FD" w:rsidRPr="00407906" w:rsidRDefault="000728FD" w:rsidP="000728FD">
      <w:pPr>
        <w:rPr>
          <w:rFonts w:ascii="Quire Sans" w:hAnsi="Quire Sans" w:cs="Quire Sans"/>
        </w:rPr>
      </w:pPr>
      <w:r w:rsidRPr="00407906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v1.0 – Vastgesteld kaderdocument</w:t>
      </w:r>
      <w:r w:rsidRPr="00407906">
        <w:rPr>
          <w:rFonts w:ascii="Quire Sans" w:hAnsi="Quire Sans" w:cs="Quire Sans"/>
        </w:rPr>
        <w:br/>
        <w:t>Het document is formeel vastgesteld door Stichting De Kamer van Sociale Waarden.</w:t>
      </w:r>
      <w:r w:rsidRPr="00407906">
        <w:rPr>
          <w:rFonts w:ascii="Quire Sans" w:hAnsi="Quire Sans" w:cs="Quire Sans"/>
        </w:rPr>
        <w:br/>
        <w:t>De inhoud wordt beschouwd als normatief referentiekader binnen CIV-CARE en kan worden ingezet in dossiers, beleidsreflectie, toezicht en rechtsbescherming.</w:t>
      </w:r>
    </w:p>
    <w:p w14:paraId="0CE85AE0" w14:textId="77777777" w:rsidR="000728FD" w:rsidRPr="00407906" w:rsidRDefault="000728FD" w:rsidP="000728FD">
      <w:pPr>
        <w:rPr>
          <w:rFonts w:ascii="Quire Sans" w:hAnsi="Quire Sans" w:cs="Quire Sans"/>
        </w:rPr>
      </w:pPr>
      <w:proofErr w:type="spellStart"/>
      <w:r w:rsidRPr="00407906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Governance</w:t>
      </w:r>
      <w:proofErr w:type="spellEnd"/>
      <w:r w:rsidRPr="00407906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-uitgangspunten</w:t>
      </w:r>
      <w:r w:rsidRPr="00407906">
        <w:rPr>
          <w:rFonts w:ascii="Quire Sans" w:hAnsi="Quire Sans" w:cs="Quire Sans"/>
        </w:rPr>
        <w:br/>
        <w:t>Deze versiestandaard waarborgt dat:</w:t>
      </w:r>
      <w:r w:rsidRPr="00407906">
        <w:rPr>
          <w:rFonts w:ascii="Quire Sans" w:hAnsi="Quire Sans" w:cs="Quire Sans"/>
        </w:rPr>
        <w:br/>
        <w:t>– normatieve kaders niet achter gesloten deuren worden vastgesteld;</w:t>
      </w:r>
      <w:r w:rsidRPr="00407906">
        <w:rPr>
          <w:rFonts w:ascii="Quire Sans" w:hAnsi="Quire Sans" w:cs="Quire Sans"/>
        </w:rPr>
        <w:br/>
        <w:t>– publieke reflectie en professionele tegenlezing expliciet onderdeel zijn van het ontwikkelproces;</w:t>
      </w:r>
      <w:r w:rsidRPr="00407906">
        <w:rPr>
          <w:rFonts w:ascii="Quire Sans" w:hAnsi="Quire Sans" w:cs="Quire Sans"/>
        </w:rPr>
        <w:br/>
        <w:t>– openheid niet voortkomt uit inhoudelijke onvolwassenheid, maar uit democratische en rechtsstatelijke zorgvuldigheid.</w:t>
      </w:r>
    </w:p>
    <w:p w14:paraId="48F2E83D" w14:textId="77777777" w:rsidR="000728FD" w:rsidRPr="00407906" w:rsidRDefault="000728FD" w:rsidP="000728FD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De status </w:t>
      </w:r>
      <w:r w:rsidRPr="00407906">
        <w:rPr>
          <w:rFonts w:ascii="Quire Sans" w:hAnsi="Quire Sans" w:cs="Quire Sans"/>
          <w:i/>
          <w:iCs/>
        </w:rPr>
        <w:t>“open voor publieke reflectie”</w:t>
      </w:r>
      <w:r w:rsidRPr="00407906">
        <w:rPr>
          <w:rFonts w:ascii="Quire Sans" w:hAnsi="Quire Sans" w:cs="Quire Sans"/>
        </w:rPr>
        <w:t xml:space="preserve"> impliceert nadrukkelijk </w:t>
      </w:r>
      <w:r w:rsidRPr="00407906">
        <w:rPr>
          <w:rFonts w:ascii="Quire Sans" w:hAnsi="Quire Sans" w:cs="Quire Sans"/>
          <w:b/>
          <w:bCs/>
        </w:rPr>
        <w:t>geen vrijblijvendheid</w:t>
      </w:r>
      <w:r w:rsidRPr="00407906">
        <w:rPr>
          <w:rFonts w:ascii="Quire Sans" w:hAnsi="Quire Sans" w:cs="Quire Sans"/>
        </w:rPr>
        <w:t>, maar een uitnodiging tot beargumenteerde toetsing en dialoog.</w:t>
      </w:r>
    </w:p>
    <w:p w14:paraId="29C45416" w14:textId="77777777" w:rsidR="000728FD" w:rsidRPr="00407906" w:rsidRDefault="000728FD" w:rsidP="000728FD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br w:type="page"/>
      </w:r>
    </w:p>
    <w:p w14:paraId="3047EDEF" w14:textId="1C1A8DD7" w:rsidR="008A2ACF" w:rsidRPr="00407906" w:rsidRDefault="008A2ACF" w:rsidP="008A2ACF">
      <w:pPr>
        <w:pStyle w:val="Titel"/>
        <w:jc w:val="center"/>
        <w:rPr>
          <w:rFonts w:ascii="Quire Sans" w:hAnsi="Quire Sans" w:cs="Quire Sans"/>
          <w:b/>
          <w:bCs/>
        </w:rPr>
      </w:pPr>
      <w:r w:rsidRPr="00407906">
        <w:rPr>
          <w:rFonts w:ascii="Quire Sans" w:hAnsi="Quire Sans" w:cs="Quire Sans"/>
          <w:b/>
          <w:bCs/>
        </w:rPr>
        <w:lastRenderedPageBreak/>
        <w:t>Tegenlezers-</w:t>
      </w:r>
      <w:proofErr w:type="spellStart"/>
      <w:r w:rsidRPr="00407906">
        <w:rPr>
          <w:rFonts w:ascii="Quire Sans" w:hAnsi="Quire Sans" w:cs="Quire Sans"/>
          <w:b/>
          <w:bCs/>
        </w:rPr>
        <w:t>vraagset</w:t>
      </w:r>
      <w:proofErr w:type="spellEnd"/>
    </w:p>
    <w:p w14:paraId="5177F88F" w14:textId="75B15CF4" w:rsidR="008A2ACF" w:rsidRPr="00407906" w:rsidRDefault="008A2ACF" w:rsidP="008A2ACF">
      <w:pPr>
        <w:pStyle w:val="Ondertitel"/>
        <w:jc w:val="center"/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bedoeld om debat en reflectie los te maken</w:t>
      </w:r>
    </w:p>
    <w:p w14:paraId="77E86B8F" w14:textId="77777777" w:rsidR="008A2ACF" w:rsidRPr="00407906" w:rsidRDefault="008A2ACF" w:rsidP="008A2ACF">
      <w:pPr>
        <w:rPr>
          <w:rFonts w:ascii="Quire Sans" w:hAnsi="Quire Sans" w:cs="Quire Sans"/>
        </w:rPr>
      </w:pPr>
    </w:p>
    <w:p w14:paraId="028772E6" w14:textId="3BB3B30A" w:rsidR="008A2ACF" w:rsidRPr="00407906" w:rsidRDefault="008A2ACF" w:rsidP="008A2ACF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De onderstaande vragen zijn expliciet bedoeld voor </w:t>
      </w:r>
      <w:r w:rsidRPr="00407906">
        <w:rPr>
          <w:rFonts w:ascii="Quire Sans" w:hAnsi="Quire Sans" w:cs="Quire Sans"/>
          <w:b/>
          <w:bCs/>
        </w:rPr>
        <w:t>kritische meelezers</w:t>
      </w:r>
      <w:r w:rsidRPr="00407906">
        <w:rPr>
          <w:rFonts w:ascii="Quire Sans" w:hAnsi="Quire Sans" w:cs="Quire Sans"/>
        </w:rPr>
        <w:t>, waaronder zorgprofessionals, juristen, beleidsmakers, cliëntenraden en ervaringsdeskundigen.</w:t>
      </w:r>
    </w:p>
    <w:p w14:paraId="214F9914" w14:textId="77777777" w:rsidR="008A2ACF" w:rsidRPr="00407906" w:rsidRDefault="008A2ACF" w:rsidP="008A2ACF">
      <w:pPr>
        <w:rPr>
          <w:rFonts w:ascii="Quire Sans" w:hAnsi="Quire Sans" w:cs="Quire Sans"/>
          <w:b/>
          <w:bCs/>
        </w:rPr>
      </w:pPr>
      <w:r w:rsidRPr="00407906">
        <w:rPr>
          <w:rFonts w:ascii="Quire Sans" w:hAnsi="Quire Sans" w:cs="Quire Sans"/>
          <w:b/>
          <w:bCs/>
        </w:rPr>
        <w:t>Over uitgangspunten</w:t>
      </w:r>
    </w:p>
    <w:p w14:paraId="05B05E9A" w14:textId="77777777" w:rsidR="008A2ACF" w:rsidRPr="00407906" w:rsidRDefault="008A2ACF" w:rsidP="008A2ACF">
      <w:pPr>
        <w:numPr>
          <w:ilvl w:val="0"/>
          <w:numId w:val="34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Is het in jouw praktijk werkelijk noodzakelijk om eerst schuld of falen vast te stellen vóór herstel mogelijk is?</w:t>
      </w:r>
    </w:p>
    <w:p w14:paraId="5A29E541" w14:textId="77777777" w:rsidR="008A2ACF" w:rsidRPr="00407906" w:rsidRDefault="008A2ACF" w:rsidP="008A2ACF">
      <w:pPr>
        <w:numPr>
          <w:ilvl w:val="0"/>
          <w:numId w:val="34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Wanneer wordt “zorgvuldigheid” in feite een vorm van verlamming?</w:t>
      </w:r>
    </w:p>
    <w:p w14:paraId="144CC801" w14:textId="77777777" w:rsidR="008A2ACF" w:rsidRPr="00407906" w:rsidRDefault="008A2ACF" w:rsidP="008A2ACF">
      <w:pPr>
        <w:rPr>
          <w:rFonts w:ascii="Quire Sans" w:hAnsi="Quire Sans" w:cs="Quire Sans"/>
          <w:b/>
          <w:bCs/>
        </w:rPr>
      </w:pPr>
      <w:r w:rsidRPr="00407906">
        <w:rPr>
          <w:rFonts w:ascii="Quire Sans" w:hAnsi="Quire Sans" w:cs="Quire Sans"/>
          <w:b/>
          <w:bCs/>
        </w:rPr>
        <w:t>Over systeemwerking</w:t>
      </w:r>
    </w:p>
    <w:p w14:paraId="60A19C96" w14:textId="77777777" w:rsidR="008A2ACF" w:rsidRPr="00407906" w:rsidRDefault="008A2ACF" w:rsidP="008A2ACF">
      <w:pPr>
        <w:numPr>
          <w:ilvl w:val="0"/>
          <w:numId w:val="35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Herken je situaties waarin bewijsverzameling het conflict verlengt in plaats van oplost?</w:t>
      </w:r>
    </w:p>
    <w:p w14:paraId="3301189C" w14:textId="77777777" w:rsidR="008A2ACF" w:rsidRPr="00407906" w:rsidRDefault="008A2ACF" w:rsidP="008A2ACF">
      <w:pPr>
        <w:numPr>
          <w:ilvl w:val="0"/>
          <w:numId w:val="35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In hoeverre dwingt jouw organisatie herstel onbedoeld in een juridisch frame?</w:t>
      </w:r>
    </w:p>
    <w:p w14:paraId="4C19E4A6" w14:textId="77777777" w:rsidR="008A2ACF" w:rsidRPr="00407906" w:rsidRDefault="008A2ACF" w:rsidP="008A2ACF">
      <w:pPr>
        <w:rPr>
          <w:rFonts w:ascii="Quire Sans" w:hAnsi="Quire Sans" w:cs="Quire Sans"/>
          <w:b/>
          <w:bCs/>
        </w:rPr>
      </w:pPr>
      <w:r w:rsidRPr="00407906">
        <w:rPr>
          <w:rFonts w:ascii="Quire Sans" w:hAnsi="Quire Sans" w:cs="Quire Sans"/>
          <w:b/>
          <w:bCs/>
        </w:rPr>
        <w:t>Over macht en positie</w:t>
      </w:r>
    </w:p>
    <w:p w14:paraId="18659531" w14:textId="77777777" w:rsidR="008A2ACF" w:rsidRPr="00407906" w:rsidRDefault="008A2ACF" w:rsidP="008A2ACF">
      <w:pPr>
        <w:numPr>
          <w:ilvl w:val="0"/>
          <w:numId w:val="36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Wie profiteert van het uitstellen van herstel totdat alles is vastgelegd?</w:t>
      </w:r>
    </w:p>
    <w:p w14:paraId="0C1926F6" w14:textId="77777777" w:rsidR="008A2ACF" w:rsidRPr="00407906" w:rsidRDefault="008A2ACF" w:rsidP="008A2ACF">
      <w:pPr>
        <w:numPr>
          <w:ilvl w:val="0"/>
          <w:numId w:val="36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Wie draagt de lasten van die vertraging — en worden die lasten voldoende meegewogen?</w:t>
      </w:r>
    </w:p>
    <w:p w14:paraId="3BF85AA6" w14:textId="77777777" w:rsidR="008A2ACF" w:rsidRPr="00407906" w:rsidRDefault="008A2ACF" w:rsidP="008A2ACF">
      <w:pPr>
        <w:rPr>
          <w:rFonts w:ascii="Quire Sans" w:hAnsi="Quire Sans" w:cs="Quire Sans"/>
          <w:b/>
          <w:bCs/>
        </w:rPr>
      </w:pPr>
      <w:r w:rsidRPr="00407906">
        <w:rPr>
          <w:rFonts w:ascii="Quire Sans" w:hAnsi="Quire Sans" w:cs="Quire Sans"/>
          <w:b/>
          <w:bCs/>
        </w:rPr>
        <w:t>Over alternatieven</w:t>
      </w:r>
    </w:p>
    <w:p w14:paraId="41BA5D62" w14:textId="77777777" w:rsidR="008A2ACF" w:rsidRPr="00407906" w:rsidRDefault="008A2ACF" w:rsidP="008A2ACF">
      <w:pPr>
        <w:numPr>
          <w:ilvl w:val="0"/>
          <w:numId w:val="37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Welke vormen van herstel zijn denkbaar zonder erkenning van schuld, maar mét erkenning van schade?</w:t>
      </w:r>
    </w:p>
    <w:p w14:paraId="259D5298" w14:textId="77777777" w:rsidR="008A2ACF" w:rsidRPr="00407906" w:rsidRDefault="008A2ACF" w:rsidP="008A2ACF">
      <w:pPr>
        <w:numPr>
          <w:ilvl w:val="0"/>
          <w:numId w:val="37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Welke professionele waarborgen zijn nodig om herstel zonder bewijsstrijd verantwoord te maken?</w:t>
      </w:r>
    </w:p>
    <w:p w14:paraId="1F764A77" w14:textId="77777777" w:rsidR="008A2ACF" w:rsidRPr="00407906" w:rsidRDefault="008A2ACF" w:rsidP="008A2ACF">
      <w:pPr>
        <w:rPr>
          <w:rFonts w:ascii="Quire Sans" w:hAnsi="Quire Sans" w:cs="Quire Sans"/>
          <w:b/>
          <w:bCs/>
        </w:rPr>
      </w:pPr>
      <w:r w:rsidRPr="00407906">
        <w:rPr>
          <w:rFonts w:ascii="Quire Sans" w:hAnsi="Quire Sans" w:cs="Quire Sans"/>
          <w:b/>
          <w:bCs/>
        </w:rPr>
        <w:t>Over jouw rol</w:t>
      </w:r>
    </w:p>
    <w:p w14:paraId="18138861" w14:textId="77777777" w:rsidR="008A2ACF" w:rsidRPr="00407906" w:rsidRDefault="008A2ACF" w:rsidP="008A2ACF">
      <w:pPr>
        <w:numPr>
          <w:ilvl w:val="0"/>
          <w:numId w:val="38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Wat zou jij anders moeten doen om ruimte voor herstel te creëren vóórdat dossiers verharden?</w:t>
      </w:r>
    </w:p>
    <w:p w14:paraId="4063C037" w14:textId="131BFDBF" w:rsidR="000728FD" w:rsidRPr="00407906" w:rsidRDefault="008A2ACF" w:rsidP="008A2ACF">
      <w:pPr>
        <w:numPr>
          <w:ilvl w:val="0"/>
          <w:numId w:val="38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Wat heb jij nodig om dit ook daadwerkelijk te durven?</w:t>
      </w:r>
    </w:p>
    <w:p w14:paraId="33E252F1" w14:textId="77777777" w:rsidR="000728FD" w:rsidRPr="00407906" w:rsidRDefault="000728FD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br w:type="page"/>
      </w:r>
    </w:p>
    <w:p w14:paraId="3B10877C" w14:textId="77777777" w:rsidR="000728FD" w:rsidRPr="00407906" w:rsidRDefault="000728FD" w:rsidP="000728FD">
      <w:pPr>
        <w:pStyle w:val="Titel"/>
        <w:jc w:val="center"/>
        <w:rPr>
          <w:rFonts w:ascii="Quire Sans" w:hAnsi="Quire Sans" w:cs="Quire Sans"/>
          <w:b/>
          <w:bCs/>
        </w:rPr>
      </w:pPr>
      <w:r w:rsidRPr="00407906">
        <w:rPr>
          <w:rFonts w:ascii="Quire Sans" w:hAnsi="Quire Sans" w:cs="Quire Sans"/>
          <w:b/>
          <w:bCs/>
        </w:rPr>
        <w:lastRenderedPageBreak/>
        <w:t>Publieke Call-</w:t>
      </w:r>
      <w:proofErr w:type="spellStart"/>
      <w:r w:rsidRPr="00407906">
        <w:rPr>
          <w:rFonts w:ascii="Quire Sans" w:hAnsi="Quire Sans" w:cs="Quire Sans"/>
          <w:b/>
          <w:bCs/>
        </w:rPr>
        <w:t>to</w:t>
      </w:r>
      <w:proofErr w:type="spellEnd"/>
      <w:r w:rsidRPr="00407906">
        <w:rPr>
          <w:rFonts w:ascii="Quire Sans" w:hAnsi="Quire Sans" w:cs="Quire Sans"/>
          <w:b/>
          <w:bCs/>
        </w:rPr>
        <w:t>-Action</w:t>
      </w:r>
    </w:p>
    <w:p w14:paraId="042A607D" w14:textId="77777777" w:rsidR="000728FD" w:rsidRPr="00407906" w:rsidRDefault="000728FD" w:rsidP="000728FD">
      <w:pPr>
        <w:pStyle w:val="Ondertitel"/>
        <w:jc w:val="center"/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Van analyse naar ontmoeting</w:t>
      </w:r>
    </w:p>
    <w:p w14:paraId="68C456FA" w14:textId="77777777" w:rsidR="000728FD" w:rsidRPr="00407906" w:rsidRDefault="000728FD" w:rsidP="000728FD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De CIV-CARE herstelreeks (HPP003+SHPP003) is geen afgerond antwoord, maar een </w:t>
      </w:r>
      <w:r w:rsidRPr="00407906">
        <w:rPr>
          <w:rFonts w:ascii="Quire Sans" w:hAnsi="Quire Sans" w:cs="Quire Sans"/>
          <w:b/>
          <w:bCs/>
        </w:rPr>
        <w:t>open uitnodiging</w:t>
      </w:r>
      <w:r w:rsidRPr="00407906">
        <w:rPr>
          <w:rFonts w:ascii="Quire Sans" w:hAnsi="Quire Sans" w:cs="Quire Sans"/>
        </w:rPr>
        <w:t>.</w:t>
      </w:r>
    </w:p>
    <w:p w14:paraId="4F499E2B" w14:textId="77777777" w:rsidR="000728FD" w:rsidRPr="00407906" w:rsidRDefault="000728FD" w:rsidP="000728FD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Een uitnodiging om stil te staan bij zorg die vastloopt.</w:t>
      </w:r>
      <w:r w:rsidRPr="00407906">
        <w:rPr>
          <w:rFonts w:ascii="Quire Sans" w:hAnsi="Quire Sans" w:cs="Quire Sans"/>
        </w:rPr>
        <w:br/>
        <w:t>Om te erkennen dat voortzetting niet altijd gelijkstaat aan vooruitgang.</w:t>
      </w:r>
      <w:r w:rsidRPr="00407906">
        <w:rPr>
          <w:rFonts w:ascii="Quire Sans" w:hAnsi="Quire Sans" w:cs="Quire Sans"/>
        </w:rPr>
        <w:br/>
        <w:t>En om te onderzoeken waar herstel ruimte nodig heeft — vóórdat escalatie onomkeerbaar wordt.</w:t>
      </w:r>
    </w:p>
    <w:p w14:paraId="5645C04B" w14:textId="77777777" w:rsidR="000728FD" w:rsidRPr="00407906" w:rsidRDefault="000728FD" w:rsidP="000728FD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Wij nodigen u uit om:</w:t>
      </w:r>
    </w:p>
    <w:p w14:paraId="4CEEF3EF" w14:textId="77777777" w:rsidR="000728FD" w:rsidRPr="00407906" w:rsidRDefault="000728FD" w:rsidP="000728FD">
      <w:pPr>
        <w:numPr>
          <w:ilvl w:val="0"/>
          <w:numId w:val="18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deze sub-</w:t>
      </w:r>
      <w:proofErr w:type="spellStart"/>
      <w:r w:rsidRPr="00407906">
        <w:rPr>
          <w:rFonts w:ascii="Quire Sans" w:hAnsi="Quire Sans" w:cs="Quire Sans"/>
        </w:rPr>
        <w:t>positionpaper</w:t>
      </w:r>
      <w:proofErr w:type="spellEnd"/>
      <w:r w:rsidRPr="00407906">
        <w:rPr>
          <w:rFonts w:ascii="Quire Sans" w:hAnsi="Quire Sans" w:cs="Quire Sans"/>
        </w:rPr>
        <w:t xml:space="preserve"> te </w:t>
      </w:r>
      <w:r w:rsidRPr="00407906">
        <w:rPr>
          <w:rFonts w:ascii="Quire Sans" w:hAnsi="Quire Sans" w:cs="Quire Sans"/>
          <w:b/>
          <w:bCs/>
        </w:rPr>
        <w:t>lezen en bevragen</w:t>
      </w:r>
      <w:r w:rsidRPr="00407906">
        <w:rPr>
          <w:rFonts w:ascii="Quire Sans" w:hAnsi="Quire Sans" w:cs="Quire Sans"/>
        </w:rPr>
        <w:t>;</w:t>
      </w:r>
    </w:p>
    <w:p w14:paraId="0610E6E1" w14:textId="77777777" w:rsidR="000728FD" w:rsidRPr="00407906" w:rsidRDefault="000728FD" w:rsidP="000728FD">
      <w:pPr>
        <w:numPr>
          <w:ilvl w:val="0"/>
          <w:numId w:val="18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uw </w:t>
      </w:r>
      <w:r w:rsidRPr="00407906">
        <w:rPr>
          <w:rFonts w:ascii="Quire Sans" w:hAnsi="Quire Sans" w:cs="Quire Sans"/>
          <w:b/>
          <w:bCs/>
        </w:rPr>
        <w:t>kritiek, twijfel of instemming</w:t>
      </w:r>
      <w:r w:rsidRPr="00407906">
        <w:rPr>
          <w:rFonts w:ascii="Quire Sans" w:hAnsi="Quire Sans" w:cs="Quire Sans"/>
        </w:rPr>
        <w:t xml:space="preserve"> te delen;</w:t>
      </w:r>
    </w:p>
    <w:p w14:paraId="5175EB0D" w14:textId="77777777" w:rsidR="000728FD" w:rsidRPr="00407906" w:rsidRDefault="000728FD" w:rsidP="000728FD">
      <w:pPr>
        <w:numPr>
          <w:ilvl w:val="0"/>
          <w:numId w:val="18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ervaringen te benoemen waarin zorg vastliep — of juist herstelde;</w:t>
      </w:r>
    </w:p>
    <w:p w14:paraId="33C73D19" w14:textId="77777777" w:rsidR="000728FD" w:rsidRPr="00407906" w:rsidRDefault="000728FD" w:rsidP="000728FD">
      <w:pPr>
        <w:numPr>
          <w:ilvl w:val="0"/>
          <w:numId w:val="18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bij te dragen aan een gesprek over </w:t>
      </w:r>
      <w:r w:rsidRPr="00407906">
        <w:rPr>
          <w:rFonts w:ascii="Quire Sans" w:hAnsi="Quire Sans" w:cs="Quire Sans"/>
          <w:b/>
          <w:bCs/>
        </w:rPr>
        <w:t>menselijke maat, proportionaliteit en herstel</w:t>
      </w:r>
      <w:r w:rsidRPr="00407906">
        <w:rPr>
          <w:rFonts w:ascii="Quire Sans" w:hAnsi="Quire Sans" w:cs="Quire Sans"/>
        </w:rPr>
        <w:t xml:space="preserve"> in zorgketens.</w:t>
      </w:r>
    </w:p>
    <w:p w14:paraId="7D7FA6B8" w14:textId="77777777" w:rsidR="000728FD" w:rsidRPr="00407906" w:rsidRDefault="000728FD" w:rsidP="000728FD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Op het CIV-CARE platform is ruimte voor:</w:t>
      </w:r>
    </w:p>
    <w:p w14:paraId="252BDB5A" w14:textId="77777777" w:rsidR="000728FD" w:rsidRPr="00407906" w:rsidRDefault="000728FD" w:rsidP="000728FD">
      <w:pPr>
        <w:numPr>
          <w:ilvl w:val="0"/>
          <w:numId w:val="19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reflectie van professionals, bestuurders en toezichthouders;</w:t>
      </w:r>
    </w:p>
    <w:p w14:paraId="1E8AE4F0" w14:textId="77777777" w:rsidR="000728FD" w:rsidRPr="00407906" w:rsidRDefault="000728FD" w:rsidP="000728FD">
      <w:pPr>
        <w:numPr>
          <w:ilvl w:val="0"/>
          <w:numId w:val="19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perspectieven van cliënten en naasten;</w:t>
      </w:r>
    </w:p>
    <w:p w14:paraId="517D8B7A" w14:textId="77777777" w:rsidR="000728FD" w:rsidRPr="00407906" w:rsidRDefault="000728FD" w:rsidP="000728FD">
      <w:pPr>
        <w:numPr>
          <w:ilvl w:val="0"/>
          <w:numId w:val="19"/>
        </w:num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dialoog zonder bewijsdruk of positiegedrag.</w:t>
      </w:r>
    </w:p>
    <w:p w14:paraId="585C9B50" w14:textId="77777777" w:rsidR="000728FD" w:rsidRPr="00407906" w:rsidRDefault="000728FD" w:rsidP="000728FD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 xml:space="preserve">Reageren kan onder deze publicatie op </w:t>
      </w:r>
      <w:r w:rsidRPr="00407906">
        <w:rPr>
          <w:rFonts w:ascii="Quire Sans" w:hAnsi="Quire Sans" w:cs="Quire Sans"/>
          <w:b/>
          <w:bCs/>
        </w:rPr>
        <w:t>CIV-CARE.nl</w:t>
      </w:r>
      <w:r w:rsidRPr="00407906">
        <w:rPr>
          <w:rFonts w:ascii="Quire Sans" w:hAnsi="Quire Sans" w:cs="Quire Sans"/>
        </w:rPr>
        <w:t xml:space="preserve"> en </w:t>
      </w:r>
      <w:r w:rsidRPr="00407906">
        <w:rPr>
          <w:rFonts w:ascii="Quire Sans" w:hAnsi="Quire Sans" w:cs="Quire Sans"/>
          <w:b/>
          <w:bCs/>
        </w:rPr>
        <w:t>dekvsw.nl</w:t>
      </w:r>
      <w:r w:rsidRPr="00407906">
        <w:rPr>
          <w:rFonts w:ascii="Quire Sans" w:hAnsi="Quire Sans" w:cs="Quire Sans"/>
        </w:rPr>
        <w:t>.</w:t>
      </w:r>
    </w:p>
    <w:p w14:paraId="73BF3DA7" w14:textId="77777777" w:rsidR="000728FD" w:rsidRPr="00407906" w:rsidRDefault="000728FD" w:rsidP="000728FD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</w:rPr>
        <w:t>Uw bijdrage hoeft geen oplossing te zijn.</w:t>
      </w:r>
      <w:r w:rsidRPr="00407906">
        <w:rPr>
          <w:rFonts w:ascii="Quire Sans" w:hAnsi="Quire Sans" w:cs="Quire Sans"/>
        </w:rPr>
        <w:br/>
        <w:t>Zij hoeft alleen eerlijk te zijn.</w:t>
      </w:r>
    </w:p>
    <w:p w14:paraId="0AAD1799" w14:textId="77777777" w:rsidR="000728FD" w:rsidRPr="00407906" w:rsidRDefault="000728FD" w:rsidP="000728FD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  <w:i/>
          <w:iCs/>
        </w:rPr>
        <w:t>Herstel begint niet bij gelijk krijgen, maar bij ruimte maken.</w:t>
      </w:r>
    </w:p>
    <w:p w14:paraId="2D6EF9A9" w14:textId="77777777" w:rsidR="000728FD" w:rsidRPr="00407906" w:rsidRDefault="000728FD" w:rsidP="000728FD">
      <w:pPr>
        <w:rPr>
          <w:rFonts w:ascii="Quire Sans" w:hAnsi="Quire Sans" w:cs="Quire Sans"/>
        </w:rPr>
      </w:pPr>
      <w:r w:rsidRPr="00407906">
        <w:rPr>
          <w:rFonts w:ascii="Quire Sans" w:hAnsi="Quire Sans" w:cs="Quire Sans"/>
          <w:b/>
          <w:bCs/>
        </w:rPr>
        <w:t>Maak die ruimte mee.</w:t>
      </w:r>
    </w:p>
    <w:p w14:paraId="156CA143" w14:textId="77777777" w:rsidR="000728FD" w:rsidRPr="00407906" w:rsidRDefault="000728FD" w:rsidP="000728FD">
      <w:pPr>
        <w:rPr>
          <w:rFonts w:ascii="Quire Sans" w:hAnsi="Quire Sans" w:cs="Quire Sans"/>
        </w:rPr>
      </w:pPr>
    </w:p>
    <w:p w14:paraId="6C805A7A" w14:textId="77777777" w:rsidR="008A2ACF" w:rsidRPr="00407906" w:rsidRDefault="008A2ACF" w:rsidP="000728FD">
      <w:pPr>
        <w:rPr>
          <w:rFonts w:ascii="Quire Sans" w:hAnsi="Quire Sans" w:cs="Quire Sans"/>
        </w:rPr>
      </w:pPr>
    </w:p>
    <w:p w14:paraId="4DD1C2B0" w14:textId="41C030CB" w:rsidR="008A2ACF" w:rsidRPr="00407906" w:rsidRDefault="008A2ACF" w:rsidP="008A2ACF">
      <w:pPr>
        <w:rPr>
          <w:rFonts w:ascii="Quire Sans" w:hAnsi="Quire Sans" w:cs="Quire Sans"/>
        </w:rPr>
      </w:pPr>
    </w:p>
    <w:p w14:paraId="6D5AB6DB" w14:textId="77777777" w:rsidR="00BF7064" w:rsidRPr="00407906" w:rsidRDefault="00BF7064">
      <w:pPr>
        <w:rPr>
          <w:rFonts w:ascii="Quire Sans" w:hAnsi="Quire Sans" w:cs="Quire Sans"/>
        </w:rPr>
      </w:pPr>
    </w:p>
    <w:sectPr w:rsidR="00BF7064" w:rsidRPr="00407906" w:rsidSect="003A6435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843" w:right="1417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1F515" w14:textId="77777777" w:rsidR="004A016C" w:rsidRDefault="004A016C" w:rsidP="004A016C">
      <w:pPr>
        <w:spacing w:after="0" w:line="240" w:lineRule="auto"/>
      </w:pPr>
      <w:r>
        <w:separator/>
      </w:r>
    </w:p>
  </w:endnote>
  <w:endnote w:type="continuationSeparator" w:id="0">
    <w:p w14:paraId="0A00A73D" w14:textId="77777777" w:rsidR="004A016C" w:rsidRDefault="004A016C" w:rsidP="004A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ire Sans">
    <w:charset w:val="00"/>
    <w:family w:val="swiss"/>
    <w:pitch w:val="variable"/>
    <w:sig w:usb0="A11526FF" w:usb1="8000000A" w:usb2="0001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F26F3" w14:textId="66BA4393" w:rsidR="00AC0FA1" w:rsidRPr="00DA5A1F" w:rsidRDefault="00AC0FA1" w:rsidP="00CC0FB1">
    <w:pPr>
      <w:pStyle w:val="Voettekst"/>
      <w:ind w:left="-567"/>
    </w:pPr>
    <w:r w:rsidRPr="00DA5A1F">
      <w:rPr>
        <w:rFonts w:ascii="Arial Narrow" w:hAnsi="Arial Narrow" w:cs="Quire Sans"/>
        <w:sz w:val="18"/>
        <w:szCs w:val="18"/>
      </w:rPr>
      <w:t xml:space="preserve"> </w:t>
    </w:r>
    <w:r w:rsidRPr="00AC0FA1">
      <w:rPr>
        <w:rFonts w:ascii="Arial Narrow" w:hAnsi="Arial Narrow" w:cs="Quire Sans"/>
        <w:sz w:val="18"/>
        <w:szCs w:val="18"/>
      </w:rPr>
      <w:fldChar w:fldCharType="begin"/>
    </w:r>
    <w:r w:rsidRPr="00DA5A1F">
      <w:rPr>
        <w:rFonts w:ascii="Arial Narrow" w:hAnsi="Arial Narrow" w:cs="Quire Sans"/>
        <w:sz w:val="18"/>
        <w:szCs w:val="18"/>
      </w:rPr>
      <w:instrText xml:space="preserve"> FILENAME   \* MERGEFORMAT </w:instrText>
    </w:r>
    <w:r w:rsidRPr="00AC0FA1">
      <w:rPr>
        <w:rFonts w:ascii="Arial Narrow" w:hAnsi="Arial Narrow" w:cs="Quire Sans"/>
        <w:sz w:val="18"/>
        <w:szCs w:val="18"/>
      </w:rPr>
      <w:fldChar w:fldCharType="separate"/>
    </w:r>
    <w:r w:rsidR="00407906">
      <w:rPr>
        <w:rFonts w:ascii="Arial Narrow" w:hAnsi="Arial Narrow" w:cs="Quire Sans"/>
        <w:noProof/>
        <w:sz w:val="18"/>
        <w:szCs w:val="18"/>
      </w:rPr>
      <w:t>CIV-CARE_P001_SHPP003-02_Herstel-zonder-schuld-of-bewijsstrijd_v0.9</w:t>
    </w:r>
    <w:r w:rsidRPr="00AC0FA1">
      <w:rPr>
        <w:rFonts w:ascii="Arial Narrow" w:hAnsi="Arial Narrow" w:cs="Quire Sans"/>
        <w:sz w:val="18"/>
        <w:szCs w:val="18"/>
      </w:rPr>
      <w:fldChar w:fldCharType="end"/>
    </w:r>
    <w:r w:rsidRPr="00DA5A1F">
      <w:rPr>
        <w:rFonts w:ascii="Arial Narrow" w:hAnsi="Arial Narrow" w:cs="Quire Sans"/>
        <w:sz w:val="18"/>
        <w:szCs w:val="18"/>
      </w:rPr>
      <w:t>.pdf</w:t>
    </w:r>
    <w:sdt>
      <w:sdtPr>
        <w:id w:val="1329326822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64880B6" wp14:editId="6592C4C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612498070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EA68E" w14:textId="77777777" w:rsidR="00AC0FA1" w:rsidRDefault="00AC0FA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97132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97132" w:themeColor="accent2"/>
                                </w:rPr>
                                <w:t>2</w:t>
                              </w:r>
                              <w:r>
                                <w:rPr>
                                  <w:color w:val="E97132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64880B6" id="Rechthoek 2" o:spid="_x0000_s1026" style="position:absolute;left:0;text-align:left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67EA68E" w14:textId="77777777" w:rsidR="00AC0FA1" w:rsidRDefault="00AC0FA1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97132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97132" w:themeColor="accent2"/>
                          </w:rPr>
                          <w:t>2</w:t>
                        </w:r>
                        <w:r>
                          <w:rPr>
                            <w:color w:val="E97132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F9626" w14:textId="77777777" w:rsidR="004A016C" w:rsidRDefault="004A016C" w:rsidP="004A016C">
      <w:pPr>
        <w:spacing w:after="0" w:line="240" w:lineRule="auto"/>
      </w:pPr>
      <w:r>
        <w:separator/>
      </w:r>
    </w:p>
  </w:footnote>
  <w:footnote w:type="continuationSeparator" w:id="0">
    <w:p w14:paraId="01EC34F8" w14:textId="77777777" w:rsidR="004A016C" w:rsidRDefault="004A016C" w:rsidP="004A0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8AAD" w14:textId="0BD29260" w:rsidR="00AC0FA1" w:rsidRDefault="00407906">
    <w:pPr>
      <w:pStyle w:val="Koptekst"/>
    </w:pPr>
    <w:r>
      <w:rPr>
        <w:noProof/>
      </w:rPr>
      <w:pict w14:anchorId="28461D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4" o:spid="_x0000_s1030" type="#_x0000_t75" style="position:absolute;margin-left:0;margin-top:0;width:768pt;height:768pt;z-index:-251655168;mso-position-horizontal:center;mso-position-horizontal-relative:margin;mso-position-vertical:center;mso-position-vertical-relative:margin" o:allowincell="f">
          <v:imagedata r:id="rId1" o:title="Embleem van sociale waarde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8874" w14:textId="4104C0BA" w:rsidR="004A016C" w:rsidRPr="004A016C" w:rsidRDefault="00FE512E" w:rsidP="009850B6">
    <w:pPr>
      <w:pStyle w:val="Koptekst"/>
      <w:tabs>
        <w:tab w:val="left" w:pos="7029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50241899" wp14:editId="4D89D8A4">
          <wp:simplePos x="0" y="0"/>
          <wp:positionH relativeFrom="column">
            <wp:posOffset>-400660</wp:posOffset>
          </wp:positionH>
          <wp:positionV relativeFrom="paragraph">
            <wp:posOffset>118745</wp:posOffset>
          </wp:positionV>
          <wp:extent cx="1466662" cy="430731"/>
          <wp:effectExtent l="0" t="0" r="635" b="7620"/>
          <wp:wrapNone/>
          <wp:docPr id="187195032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662" cy="430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50B6">
      <w:tab/>
    </w:r>
    <w:r w:rsidR="009850B6">
      <w:rPr>
        <w:noProof/>
      </w:rPr>
      <w:drawing>
        <wp:anchor distT="0" distB="0" distL="114300" distR="114300" simplePos="0" relativeHeight="251663360" behindDoc="1" locked="0" layoutInCell="1" allowOverlap="1" wp14:anchorId="6FA5980F" wp14:editId="3268A01E">
          <wp:simplePos x="0" y="0"/>
          <wp:positionH relativeFrom="column">
            <wp:posOffset>-915883</wp:posOffset>
          </wp:positionH>
          <wp:positionV relativeFrom="paragraph">
            <wp:posOffset>-243350</wp:posOffset>
          </wp:positionV>
          <wp:extent cx="7564447" cy="2037030"/>
          <wp:effectExtent l="0" t="0" r="0" b="1905"/>
          <wp:wrapNone/>
          <wp:docPr id="1457813972" name="Afbeelding 3" descr="Afbeelding met schermopname, hemel, Kleurrijkheid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646969" name="Afbeelding 3" descr="Afbeelding met schermopname, hemel, Kleurrijkheid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286" cy="2058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7906">
      <w:rPr>
        <w:noProof/>
      </w:rPr>
      <w:pict w14:anchorId="56A460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5" o:spid="_x0000_s1031" type="#_x0000_t75" style="position:absolute;margin-left:0;margin-top:0;width:768pt;height:768pt;z-index:-251654144;mso-position-horizontal:center;mso-position-horizontal-relative:margin;mso-position-vertical:center;mso-position-vertical-relative:margin" o:allowincell="f">
          <v:imagedata r:id="rId3" o:title="Embleem van sociale waarden" gain="19661f" blacklevel="22938f"/>
          <w10:wrap anchorx="margin" anchory="margin"/>
        </v:shape>
      </w:pict>
    </w:r>
    <w:r w:rsidR="009850B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4D88" w14:textId="0723C69B" w:rsidR="00AC0FA1" w:rsidRDefault="00407906">
    <w:pPr>
      <w:pStyle w:val="Koptekst"/>
    </w:pPr>
    <w:r>
      <w:rPr>
        <w:noProof/>
      </w:rPr>
      <w:pict w14:anchorId="0286E3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3" o:spid="_x0000_s1029" type="#_x0000_t75" style="position:absolute;margin-left:0;margin-top:0;width:768pt;height:768pt;z-index:-251656192;mso-position-horizontal:center;mso-position-horizontal-relative:margin;mso-position-vertical:center;mso-position-vertical-relative:margin" o:allowincell="f">
          <v:imagedata r:id="rId1" o:title="Embleem van sociale waarde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8E0"/>
    <w:multiLevelType w:val="multilevel"/>
    <w:tmpl w:val="DAB0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25114"/>
    <w:multiLevelType w:val="multilevel"/>
    <w:tmpl w:val="542443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DC5129"/>
    <w:multiLevelType w:val="multilevel"/>
    <w:tmpl w:val="8AFA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DA29C0"/>
    <w:multiLevelType w:val="multilevel"/>
    <w:tmpl w:val="D14C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917955"/>
    <w:multiLevelType w:val="multilevel"/>
    <w:tmpl w:val="1592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290D26"/>
    <w:multiLevelType w:val="multilevel"/>
    <w:tmpl w:val="2850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6978DE"/>
    <w:multiLevelType w:val="multilevel"/>
    <w:tmpl w:val="4A74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7D3AD9"/>
    <w:multiLevelType w:val="multilevel"/>
    <w:tmpl w:val="9B22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FD490F"/>
    <w:multiLevelType w:val="multilevel"/>
    <w:tmpl w:val="FA18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9046A2"/>
    <w:multiLevelType w:val="multilevel"/>
    <w:tmpl w:val="EA78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3A606D"/>
    <w:multiLevelType w:val="multilevel"/>
    <w:tmpl w:val="DC5086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6619E4"/>
    <w:multiLevelType w:val="multilevel"/>
    <w:tmpl w:val="D31E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455F55"/>
    <w:multiLevelType w:val="multilevel"/>
    <w:tmpl w:val="3AE03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EA25A1"/>
    <w:multiLevelType w:val="multilevel"/>
    <w:tmpl w:val="8D406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220C57"/>
    <w:multiLevelType w:val="multilevel"/>
    <w:tmpl w:val="29F8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2D2AAF"/>
    <w:multiLevelType w:val="multilevel"/>
    <w:tmpl w:val="7A82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3E7B45"/>
    <w:multiLevelType w:val="multilevel"/>
    <w:tmpl w:val="C41C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2C69B1"/>
    <w:multiLevelType w:val="multilevel"/>
    <w:tmpl w:val="146E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872733"/>
    <w:multiLevelType w:val="multilevel"/>
    <w:tmpl w:val="0068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9A465D"/>
    <w:multiLevelType w:val="multilevel"/>
    <w:tmpl w:val="56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334AFC"/>
    <w:multiLevelType w:val="multilevel"/>
    <w:tmpl w:val="E6F4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66060E"/>
    <w:multiLevelType w:val="multilevel"/>
    <w:tmpl w:val="0250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D0666D"/>
    <w:multiLevelType w:val="multilevel"/>
    <w:tmpl w:val="6C34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896566"/>
    <w:multiLevelType w:val="multilevel"/>
    <w:tmpl w:val="8BBAF0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DC5B61"/>
    <w:multiLevelType w:val="multilevel"/>
    <w:tmpl w:val="AA9A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08368D"/>
    <w:multiLevelType w:val="multilevel"/>
    <w:tmpl w:val="FCAE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227EF0"/>
    <w:multiLevelType w:val="multilevel"/>
    <w:tmpl w:val="27CA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427841"/>
    <w:multiLevelType w:val="multilevel"/>
    <w:tmpl w:val="514A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3B2640"/>
    <w:multiLevelType w:val="multilevel"/>
    <w:tmpl w:val="17B0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686285"/>
    <w:multiLevelType w:val="multilevel"/>
    <w:tmpl w:val="A1E4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084EB4"/>
    <w:multiLevelType w:val="multilevel"/>
    <w:tmpl w:val="42EC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C657C8"/>
    <w:multiLevelType w:val="multilevel"/>
    <w:tmpl w:val="C266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E2572F"/>
    <w:multiLevelType w:val="multilevel"/>
    <w:tmpl w:val="BB3C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8133F1"/>
    <w:multiLevelType w:val="multilevel"/>
    <w:tmpl w:val="B09C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9E40B8"/>
    <w:multiLevelType w:val="multilevel"/>
    <w:tmpl w:val="456E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4179CB"/>
    <w:multiLevelType w:val="multilevel"/>
    <w:tmpl w:val="8230C9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467929"/>
    <w:multiLevelType w:val="multilevel"/>
    <w:tmpl w:val="FBCC7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B123FB"/>
    <w:multiLevelType w:val="multilevel"/>
    <w:tmpl w:val="33C0A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2471190">
    <w:abstractNumId w:val="3"/>
  </w:num>
  <w:num w:numId="2" w16cid:durableId="1700856714">
    <w:abstractNumId w:val="8"/>
  </w:num>
  <w:num w:numId="3" w16cid:durableId="2104565830">
    <w:abstractNumId w:val="37"/>
  </w:num>
  <w:num w:numId="4" w16cid:durableId="125008842">
    <w:abstractNumId w:val="31"/>
  </w:num>
  <w:num w:numId="5" w16cid:durableId="50811287">
    <w:abstractNumId w:val="25"/>
  </w:num>
  <w:num w:numId="6" w16cid:durableId="503327677">
    <w:abstractNumId w:val="28"/>
  </w:num>
  <w:num w:numId="7" w16cid:durableId="1576015969">
    <w:abstractNumId w:val="21"/>
  </w:num>
  <w:num w:numId="8" w16cid:durableId="1018965232">
    <w:abstractNumId w:val="34"/>
  </w:num>
  <w:num w:numId="9" w16cid:durableId="1259755395">
    <w:abstractNumId w:val="20"/>
  </w:num>
  <w:num w:numId="10" w16cid:durableId="2066636040">
    <w:abstractNumId w:val="6"/>
  </w:num>
  <w:num w:numId="11" w16cid:durableId="1239051668">
    <w:abstractNumId w:val="7"/>
  </w:num>
  <w:num w:numId="12" w16cid:durableId="132144068">
    <w:abstractNumId w:val="4"/>
  </w:num>
  <w:num w:numId="13" w16cid:durableId="1822503296">
    <w:abstractNumId w:val="24"/>
  </w:num>
  <w:num w:numId="14" w16cid:durableId="1226796857">
    <w:abstractNumId w:val="17"/>
  </w:num>
  <w:num w:numId="15" w16cid:durableId="1766850614">
    <w:abstractNumId w:val="14"/>
  </w:num>
  <w:num w:numId="16" w16cid:durableId="1897009985">
    <w:abstractNumId w:val="22"/>
  </w:num>
  <w:num w:numId="17" w16cid:durableId="999769688">
    <w:abstractNumId w:val="27"/>
  </w:num>
  <w:num w:numId="18" w16cid:durableId="574364080">
    <w:abstractNumId w:val="5"/>
  </w:num>
  <w:num w:numId="19" w16cid:durableId="338511641">
    <w:abstractNumId w:val="15"/>
  </w:num>
  <w:num w:numId="20" w16cid:durableId="61487394">
    <w:abstractNumId w:val="29"/>
  </w:num>
  <w:num w:numId="21" w16cid:durableId="1680502552">
    <w:abstractNumId w:val="9"/>
  </w:num>
  <w:num w:numId="22" w16cid:durableId="418137494">
    <w:abstractNumId w:val="16"/>
  </w:num>
  <w:num w:numId="23" w16cid:durableId="1717927538">
    <w:abstractNumId w:val="26"/>
  </w:num>
  <w:num w:numId="24" w16cid:durableId="2081974203">
    <w:abstractNumId w:val="18"/>
  </w:num>
  <w:num w:numId="25" w16cid:durableId="1600062529">
    <w:abstractNumId w:val="19"/>
  </w:num>
  <w:num w:numId="26" w16cid:durableId="1250507162">
    <w:abstractNumId w:val="30"/>
  </w:num>
  <w:num w:numId="27" w16cid:durableId="267012591">
    <w:abstractNumId w:val="0"/>
  </w:num>
  <w:num w:numId="28" w16cid:durableId="425006767">
    <w:abstractNumId w:val="11"/>
  </w:num>
  <w:num w:numId="29" w16cid:durableId="822162731">
    <w:abstractNumId w:val="33"/>
  </w:num>
  <w:num w:numId="30" w16cid:durableId="1618562299">
    <w:abstractNumId w:val="32"/>
  </w:num>
  <w:num w:numId="31" w16cid:durableId="1542473248">
    <w:abstractNumId w:val="2"/>
  </w:num>
  <w:num w:numId="32" w16cid:durableId="1075204365">
    <w:abstractNumId w:val="36"/>
  </w:num>
  <w:num w:numId="33" w16cid:durableId="2042198672">
    <w:abstractNumId w:val="13"/>
  </w:num>
  <w:num w:numId="34" w16cid:durableId="2110812162">
    <w:abstractNumId w:val="12"/>
  </w:num>
  <w:num w:numId="35" w16cid:durableId="565923117">
    <w:abstractNumId w:val="23"/>
  </w:num>
  <w:num w:numId="36" w16cid:durableId="1763528516">
    <w:abstractNumId w:val="35"/>
  </w:num>
  <w:num w:numId="37" w16cid:durableId="922766150">
    <w:abstractNumId w:val="10"/>
  </w:num>
  <w:num w:numId="38" w16cid:durableId="1937325915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6C"/>
    <w:rsid w:val="00001B63"/>
    <w:rsid w:val="000051A9"/>
    <w:rsid w:val="00053BF0"/>
    <w:rsid w:val="000728FD"/>
    <w:rsid w:val="000874C6"/>
    <w:rsid w:val="000E7C2A"/>
    <w:rsid w:val="001231D3"/>
    <w:rsid w:val="00127456"/>
    <w:rsid w:val="00155606"/>
    <w:rsid w:val="001624A7"/>
    <w:rsid w:val="00173A12"/>
    <w:rsid w:val="001A05BB"/>
    <w:rsid w:val="001A5AEE"/>
    <w:rsid w:val="001B457F"/>
    <w:rsid w:val="001B49DD"/>
    <w:rsid w:val="001F14EE"/>
    <w:rsid w:val="002063F2"/>
    <w:rsid w:val="00220765"/>
    <w:rsid w:val="002306CE"/>
    <w:rsid w:val="00235B2E"/>
    <w:rsid w:val="0026095E"/>
    <w:rsid w:val="002C61ED"/>
    <w:rsid w:val="00301925"/>
    <w:rsid w:val="0032063A"/>
    <w:rsid w:val="003A1973"/>
    <w:rsid w:val="003A6435"/>
    <w:rsid w:val="003D1AD4"/>
    <w:rsid w:val="00407906"/>
    <w:rsid w:val="00414A1E"/>
    <w:rsid w:val="00415CCF"/>
    <w:rsid w:val="00427D9B"/>
    <w:rsid w:val="004424BD"/>
    <w:rsid w:val="004A016C"/>
    <w:rsid w:val="004D152A"/>
    <w:rsid w:val="004F4143"/>
    <w:rsid w:val="004F5986"/>
    <w:rsid w:val="0051005C"/>
    <w:rsid w:val="00555932"/>
    <w:rsid w:val="00560771"/>
    <w:rsid w:val="00592017"/>
    <w:rsid w:val="00644FE9"/>
    <w:rsid w:val="00680D49"/>
    <w:rsid w:val="006B2A6C"/>
    <w:rsid w:val="006E11AA"/>
    <w:rsid w:val="006E3BCE"/>
    <w:rsid w:val="006E6536"/>
    <w:rsid w:val="00712C4B"/>
    <w:rsid w:val="0071700A"/>
    <w:rsid w:val="00734B29"/>
    <w:rsid w:val="00736A31"/>
    <w:rsid w:val="00737F9E"/>
    <w:rsid w:val="0078146B"/>
    <w:rsid w:val="00797AA0"/>
    <w:rsid w:val="007E1E37"/>
    <w:rsid w:val="007F50C6"/>
    <w:rsid w:val="00824263"/>
    <w:rsid w:val="0083707C"/>
    <w:rsid w:val="00855DA0"/>
    <w:rsid w:val="008A2ACF"/>
    <w:rsid w:val="00937A01"/>
    <w:rsid w:val="009725B2"/>
    <w:rsid w:val="00972D03"/>
    <w:rsid w:val="009850B6"/>
    <w:rsid w:val="009A1D86"/>
    <w:rsid w:val="009A2E37"/>
    <w:rsid w:val="009B27EA"/>
    <w:rsid w:val="009D024C"/>
    <w:rsid w:val="00A019D2"/>
    <w:rsid w:val="00A42563"/>
    <w:rsid w:val="00A87107"/>
    <w:rsid w:val="00AB20D0"/>
    <w:rsid w:val="00AB3764"/>
    <w:rsid w:val="00AC0FA1"/>
    <w:rsid w:val="00B00051"/>
    <w:rsid w:val="00B47E84"/>
    <w:rsid w:val="00B534D4"/>
    <w:rsid w:val="00B718D4"/>
    <w:rsid w:val="00BE6674"/>
    <w:rsid w:val="00BF7064"/>
    <w:rsid w:val="00C20049"/>
    <w:rsid w:val="00C678F3"/>
    <w:rsid w:val="00C744F2"/>
    <w:rsid w:val="00CC0FB1"/>
    <w:rsid w:val="00CE40D1"/>
    <w:rsid w:val="00D56396"/>
    <w:rsid w:val="00D62D60"/>
    <w:rsid w:val="00D827FD"/>
    <w:rsid w:val="00DA5A1F"/>
    <w:rsid w:val="00DC4F63"/>
    <w:rsid w:val="00DE1A3D"/>
    <w:rsid w:val="00DE6B8E"/>
    <w:rsid w:val="00DF5676"/>
    <w:rsid w:val="00E57D4D"/>
    <w:rsid w:val="00E65239"/>
    <w:rsid w:val="00E8059E"/>
    <w:rsid w:val="00EA3F8E"/>
    <w:rsid w:val="00EC2549"/>
    <w:rsid w:val="00EE5B32"/>
    <w:rsid w:val="00F06762"/>
    <w:rsid w:val="00F260F7"/>
    <w:rsid w:val="00F34417"/>
    <w:rsid w:val="00F55D63"/>
    <w:rsid w:val="00F721D2"/>
    <w:rsid w:val="00F74265"/>
    <w:rsid w:val="00F86770"/>
    <w:rsid w:val="00F94B7E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CF7891B"/>
  <w15:chartTrackingRefBased/>
  <w15:docId w15:val="{734EDD9B-631D-4938-BFFC-A9363A6D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A0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A0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A0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0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0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01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01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01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01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0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A0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A0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01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01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01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01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01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01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0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0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01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0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0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01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01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01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0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01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016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A0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016C"/>
  </w:style>
  <w:style w:type="paragraph" w:styleId="Voettekst">
    <w:name w:val="footer"/>
    <w:basedOn w:val="Standaard"/>
    <w:link w:val="VoettekstChar"/>
    <w:uiPriority w:val="99"/>
    <w:unhideWhenUsed/>
    <w:rsid w:val="004A0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016C"/>
  </w:style>
  <w:style w:type="character" w:styleId="Hyperlink">
    <w:name w:val="Hyperlink"/>
    <w:basedOn w:val="Standaardalinea-lettertype"/>
    <w:uiPriority w:val="99"/>
    <w:unhideWhenUsed/>
    <w:rsid w:val="00AC0FA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0FA1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734B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hr.coe.int/documents/convention_eng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etten.overheid.nl/BWBR0005537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nationaleombudsman.nl/publicat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ho.int/publications/i/item/9789240025707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1275</Words>
  <Characters>8849</Characters>
  <Application>Microsoft Office Word</Application>
  <DocSecurity>0</DocSecurity>
  <Lines>210</Lines>
  <Paragraphs>171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16</vt:i4>
      </vt:variant>
    </vt:vector>
  </HeadingPairs>
  <TitlesOfParts>
    <vt:vector size="17" baseType="lpstr">
      <vt:lpstr/>
      <vt:lpstr>        Voorwoord (uniform CIV-CARE)</vt:lpstr>
      <vt:lpstr>0. Introductie – Waarom dit herstel-positionpaper?</vt:lpstr>
      <vt:lpstr>1. Doel en positionering</vt:lpstr>
      <vt:lpstr>2. Kernbegrip: herstel zonder bewijsdruk</vt:lpstr>
      <vt:lpstr>3. Normatief en juridisch kader</vt:lpstr>
      <vt:lpstr>4. Mechanisme: hoe bewijsstrijd herstel blokkeert</vt:lpstr>
      <vt:lpstr>5. Gevolgen</vt:lpstr>
      <vt:lpstr>    5.1 Voor betrokkenen</vt:lpstr>
      <vt:lpstr>    5.2 Voor professionals</vt:lpstr>
      <vt:lpstr>    5.3 Voor het systeem</vt:lpstr>
      <vt:lpstr>6. Herstel als autonome fase</vt:lpstr>
      <vt:lpstr>7. Relatie tot andere herstel positionpapers</vt:lpstr>
      <vt:lpstr>8. Gebruik binnen CIV-CARE-context</vt:lpstr>
      <vt:lpstr>9. Slotbeschouwing (uniform CIV-CARE)</vt:lpstr>
      <vt:lpstr>Bronnen (selectie)</vt:lpstr>
      <vt:lpstr>Call-to-Action – CIV-CARE / De Kamer van Sociale Waarden</vt:lpstr>
    </vt:vector>
  </TitlesOfParts>
  <Company/>
  <LinksUpToDate>false</LinksUpToDate>
  <CharactersWithSpaces>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Sjonny O'Fark</dc:creator>
  <cp:keywords/>
  <dc:description/>
  <cp:lastModifiedBy>Sjonny O'Fark</cp:lastModifiedBy>
  <cp:revision>4</cp:revision>
  <cp:lastPrinted>2026-01-19T15:24:00Z</cp:lastPrinted>
  <dcterms:created xsi:type="dcterms:W3CDTF">2026-01-19T15:21:00Z</dcterms:created>
  <dcterms:modified xsi:type="dcterms:W3CDTF">2026-01-19T15:24:00Z</dcterms:modified>
</cp:coreProperties>
</file>