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CIV-CARE_HPP003_P000</w:t>
      </w:r>
    </w:p>
    <w:p>
      <w:pPr>
        <w:pStyle w:val="Heading1"/>
        <w:jc w:val="center"/>
      </w:pPr>
      <w:r>
        <w:t>Pakketindex en Leeswijzer v2.3</w:t>
      </w:r>
    </w:p>
    <w:p>
      <w:pPr>
        <w:pStyle w:val="Heading2"/>
        <w:jc w:val="center"/>
      </w:pPr>
      <w:r>
        <w:t>Releaseversie met SDM-internalisatie en consistente pakketadministratie</w:t>
      </w:r>
    </w:p>
    <w:p>
      <w:pPr>
        <w:spacing w:after="0"/>
      </w:pPr>
      <w:r>
        <w:rPr>
          <w:b/>
        </w:rPr>
        <w:t xml:space="preserve">Datum: </w:t>
      </w:r>
      <w:r>
        <w:t>2026-04-21</w:t>
      </w:r>
    </w:p>
    <w:p>
      <w:pPr>
        <w:spacing w:after="0"/>
      </w:pPr>
      <w:r>
        <w:rPr>
          <w:b/>
        </w:rPr>
        <w:t xml:space="preserve">Versie: </w:t>
      </w:r>
      <w:r>
        <w:t>v2.3 (releaseversie)</w:t>
      </w:r>
    </w:p>
    <w:p>
      <w:pPr>
        <w:spacing w:after="0"/>
      </w:pPr>
      <w:r>
        <w:rPr>
          <w:b/>
        </w:rPr>
        <w:t xml:space="preserve">Relevantie: </w:t>
      </w:r>
      <w:r>
        <w:t>Leidend overzicht van pakketinhoud en versieconsistentie</w:t>
      </w:r>
    </w:p>
    <w:p>
      <w:pPr>
        <w:spacing w:after="0"/>
      </w:pPr>
      <w:r>
        <w:rPr>
          <w:b/>
        </w:rPr>
        <w:t xml:space="preserve">Doel: </w:t>
      </w:r>
      <w:r>
        <w:t>Eenduidige navigatie en releasecontrole van het HPP003-documentpakket</w:t>
      </w:r>
    </w:p>
    <w:p>
      <w:pPr>
        <w:spacing w:after="0"/>
      </w:pPr>
      <w:r>
        <w:rPr>
          <w:b/>
        </w:rPr>
        <w:t xml:space="preserve">Categorie: </w:t>
      </w:r>
      <w:r>
        <w:t>Pakketindex / releasebeheer</w:t>
      </w:r>
    </w:p>
    <w:p>
      <w:pPr>
        <w:spacing w:after="0"/>
      </w:pPr>
      <w:r>
        <w:rPr>
          <w:b/>
        </w:rPr>
        <w:t xml:space="preserve">Bestandsnaam: </w:t>
      </w:r>
      <w:r>
        <w:t>CIV-CARE_HPP003_P000_Pakketindex_en_Leeswijzer_v2_3.docx</w:t>
      </w:r>
    </w:p>
    <w:p/>
    <w:p>
      <w:pPr>
        <w:spacing w:after="160"/>
      </w:pPr>
      <w:r>
        <w:t>__________________________________________________________________________________________</w:t>
      </w:r>
    </w:p>
    <w:p>
      <w:pPr>
        <w:pStyle w:val="Heading1"/>
      </w:pPr>
      <w:r>
        <w:t>Executive Summary</w:t>
      </w:r>
    </w:p>
    <w:p>
      <w:r>
        <w:t>Deze versie 2.3 harmoniseert de releaseadministratie van het HPP003-documentpakket en internaliseert de SDM-serie in markdown, zodat eerdere positionpaperlogica en de nieuwe SDM-reeks architectonisch consistent zijn ingebed.</w:t>
      </w:r>
    </w:p>
    <w:p>
      <w:pPr>
        <w:pStyle w:val="Heading1"/>
      </w:pPr>
      <w:r>
        <w:t>1. Leidende documenten</w:t>
      </w:r>
    </w:p>
    <w:p>
      <w:pPr>
        <w:pStyle w:val="ListBullet"/>
      </w:pPr>
      <w:r>
        <w:t>01_Kernset/CIV-CARE_HPP003_P001_Masterprompt_v2_7_Releaseversie.docx</w:t>
      </w:r>
    </w:p>
    <w:p>
      <w:pPr>
        <w:pStyle w:val="ListBullet"/>
      </w:pPr>
      <w:r>
        <w:t>01_Kernset/CIV-CARE_HPP003_Masterprompt_v2_7_met_SDM_Transitie_en_Pakketdiscipline_en_Internalisatie.md</w:t>
      </w:r>
    </w:p>
    <w:p>
      <w:pPr>
        <w:pStyle w:val="ListBullet"/>
      </w:pPr>
      <w:r>
        <w:t>00_Leesmij/CIV-CARE_HPP003_P000_Pakketindex_en_Leeswijzer_v2_3.docx</w:t>
      </w:r>
    </w:p>
    <w:p>
      <w:pPr>
        <w:pStyle w:val="ListBullet"/>
      </w:pPr>
      <w:r>
        <w:t>00_Leesmij/CIV-CARE_HPP003_Addendum_v2_3_SDM_Internalisatie.md</w:t>
      </w:r>
    </w:p>
    <w:p>
      <w:pPr>
        <w:pStyle w:val="Heading1"/>
      </w:pPr>
      <w:r>
        <w:t>2. Kerninhoud van v2.3</w:t>
      </w:r>
    </w:p>
    <w:p>
      <w:pPr>
        <w:pStyle w:val="ListBullet"/>
      </w:pPr>
      <w:r>
        <w:t>prompt opgehoogd naar v2.7;</w:t>
      </w:r>
    </w:p>
    <w:p>
      <w:pPr>
        <w:pStyle w:val="ListBullet"/>
      </w:pPr>
      <w:r>
        <w:t>nieuw DEEL X toegevoegd voor SDM-kernlogica en markdown-internalisatie;</w:t>
      </w:r>
    </w:p>
    <w:p>
      <w:pPr>
        <w:pStyle w:val="ListBullet"/>
      </w:pPr>
      <w:r>
        <w:t>SDMPP-01 t/m SDMPP-05 nu aanwezig als .docx én als .md-kernextract;</w:t>
      </w:r>
    </w:p>
    <w:p>
      <w:pPr>
        <w:pStyle w:val="ListBullet"/>
      </w:pPr>
      <w:r>
        <w:t>package README en manifest opnieuw afgestemd op de release;</w:t>
      </w:r>
    </w:p>
    <w:p>
      <w:pPr>
        <w:pStyle w:val="ListBullet"/>
      </w:pPr>
      <w:r>
        <w:t>consistente verwijzing tussen prompt, pakketinhoud en overzichtsdocumenten.</w:t>
      </w:r>
    </w:p>
    <w:p>
      <w:pPr>
        <w:pStyle w:val="Heading1"/>
      </w:pPr>
      <w:r>
        <w:t>3. SDM-serie in twee lagen</w:t>
      </w:r>
    </w:p>
    <w:p>
      <w:r>
        <w:t>De SDM-serie functioneert vanaf deze versie in twee samenhangende lagen:</w:t>
      </w:r>
    </w:p>
    <w:p>
      <w:pPr>
        <w:pStyle w:val="ListBullet"/>
      </w:pPr>
      <w:r>
        <w:t>volledige position papers (.docx) voor verdieping, documentproductie en externe inzet;</w:t>
      </w:r>
    </w:p>
    <w:p>
      <w:pPr>
        <w:pStyle w:val="ListBullet"/>
      </w:pPr>
      <w:r>
        <w:t>markdownextracten (.md) voor directe toepassing in promptlogica, triage en transitieduiding.</w:t>
      </w:r>
    </w:p>
    <w:p>
      <w:pPr>
        <w:pStyle w:val="Heading1"/>
      </w:pPr>
      <w:r>
        <w:t>4. Locatie SDM-serie</w:t>
      </w:r>
    </w:p>
    <w:p>
      <w:r>
        <w:t>05_Position_Papers/SDM_Serie_P001 bevat zowel de volledige docx-versies als de markdownextracten van SDMPP-01 tot en met SDMPP-05.</w:t>
      </w:r>
    </w:p>
    <w:p>
      <w:pPr>
        <w:pStyle w:val="Heading1"/>
      </w:pPr>
      <w:r>
        <w:t>5. Release-opmerking</w:t>
      </w:r>
    </w:p>
    <w:p>
      <w:r>
        <w:t>Deze pakketindex vervangt als leidend overzicht de eerdere indexversies voor releasegebruik. Oudere indexdocumenten blijven uitsluitend voor historische reconstructie behouden.</w:t>
      </w:r>
    </w:p>
    <w:sectPr w:rsidR="00FC693F" w:rsidRPr="0006063C" w:rsidSect="00034616"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